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20939" w14:textId="0E5E2307" w:rsidR="007560A3" w:rsidRDefault="00504171" w:rsidP="002D74A3">
      <w:pPr>
        <w:ind w:hanging="1134"/>
      </w:pPr>
      <w:r w:rsidRPr="00DC4B5B">
        <w:rPr>
          <w:rFonts w:ascii="Cambria" w:hAnsi="Cambria"/>
          <w:i/>
          <w:iCs/>
          <w:noProof/>
          <w:color w:val="4F81BD"/>
          <w:spacing w:val="15"/>
        </w:rPr>
        <w:drawing>
          <wp:anchor distT="0" distB="0" distL="114300" distR="114300" simplePos="0" relativeHeight="251664896" behindDoc="0" locked="0" layoutInCell="1" allowOverlap="1" wp14:anchorId="053C76E8" wp14:editId="23C4CE25">
            <wp:simplePos x="0" y="0"/>
            <wp:positionH relativeFrom="margin">
              <wp:posOffset>-720090</wp:posOffset>
            </wp:positionH>
            <wp:positionV relativeFrom="margin">
              <wp:posOffset>-720090</wp:posOffset>
            </wp:positionV>
            <wp:extent cx="2764155" cy="1638300"/>
            <wp:effectExtent l="0" t="0" r="0" b="0"/>
            <wp:wrapSquare wrapText="bothSides"/>
            <wp:docPr id="448" name="Рисунок 448" descr="C:\Users\Kuzenkova.NM\AppData\Local\Microsoft\Windows\INetCache\Content.Outlook\RJHXNWNO\Лого 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enkova.NM\AppData\Local\Microsoft\Windows\INetCache\Content.Outlook\RJHXNWNO\Лого сини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58B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F11B859" wp14:editId="4C72724C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7612955" cy="10671704"/>
                <wp:effectExtent l="0" t="0" r="7620" b="15875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2955" cy="10671704"/>
                          <a:chOff x="0" y="0"/>
                          <a:chExt cx="10952" cy="14400"/>
                        </a:xfrm>
                      </wpg:grpSpPr>
                      <wpg:grpSp>
                        <wpg:cNvPr id="7" name="Group 36"/>
                        <wpg:cNvGrpSpPr>
                          <a:grpSpLocks/>
                        </wpg:cNvGrpSpPr>
                        <wpg:grpSpPr bwMode="auto">
                          <a:xfrm>
                            <a:off x="8676" y="974"/>
                            <a:ext cx="1782" cy="851"/>
                            <a:chOff x="8676" y="974"/>
                            <a:chExt cx="1782" cy="851"/>
                          </a:xfrm>
                        </wpg:grpSpPr>
                        <wps:wsp>
                          <wps:cNvPr id="8" name="Freeform 37"/>
                          <wps:cNvSpPr>
                            <a:spLocks/>
                          </wps:cNvSpPr>
                          <wps:spPr bwMode="auto">
                            <a:xfrm>
                              <a:off x="8676" y="974"/>
                              <a:ext cx="1782" cy="851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T0 w 8556"/>
                                <a:gd name="T2" fmla="+- 0 13448 5840"/>
                                <a:gd name="T3" fmla="*/ 13448 h 7608"/>
                                <a:gd name="T4" fmla="+- 0 10800 2244"/>
                                <a:gd name="T5" fmla="*/ T4 w 8556"/>
                                <a:gd name="T6" fmla="+- 0 13448 5840"/>
                                <a:gd name="T7" fmla="*/ 13448 h 7608"/>
                                <a:gd name="T8" fmla="+- 0 10800 2244"/>
                                <a:gd name="T9" fmla="*/ T8 w 8556"/>
                                <a:gd name="T10" fmla="+- 0 5840 5840"/>
                                <a:gd name="T11" fmla="*/ 5840 h 7608"/>
                                <a:gd name="T12" fmla="+- 0 2244 2244"/>
                                <a:gd name="T13" fmla="*/ T12 w 8556"/>
                                <a:gd name="T14" fmla="+- 0 5840 5840"/>
                                <a:gd name="T15" fmla="*/ 5840 h 7608"/>
                                <a:gd name="T16" fmla="+- 0 2244 2244"/>
                                <a:gd name="T17" fmla="*/ T16 w 8556"/>
                                <a:gd name="T18" fmla="+- 0 13448 5840"/>
                                <a:gd name="T19" fmla="*/ 13448 h 7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56" h="7608">
                                  <a:moveTo>
                                    <a:pt x="0" y="7608"/>
                                  </a:moveTo>
                                  <a:lnTo>
                                    <a:pt x="8556" y="7608"/>
                                  </a:lnTo>
                                  <a:lnTo>
                                    <a:pt x="85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9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D81055" w14:textId="77777777" w:rsidR="00D52231" w:rsidRPr="008F6666" w:rsidRDefault="00D52231" w:rsidP="00E03FD5">
                                <w:pPr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43"/>
                                    <w:sz w:val="40"/>
                                    <w:szCs w:val="40"/>
                                  </w:rPr>
                                </w:pPr>
                                <w:r w:rsidRPr="00E03FD5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-1"/>
                                    <w:sz w:val="40"/>
                                    <w:szCs w:val="40"/>
                                  </w:rPr>
                                  <w:t>Создание</w:t>
                                </w:r>
                                <w:r w:rsidRPr="00E03FD5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-1"/>
                                    <w:sz w:val="40"/>
                                    <w:szCs w:val="40"/>
                                  </w:rPr>
                                  <w:t>автоматизирован</w:t>
                                </w:r>
                                <w:r w:rsidRPr="00E03FD5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-1"/>
                                    <w:sz w:val="40"/>
                                    <w:szCs w:val="40"/>
                                  </w:rPr>
                                  <w:t>ной</w:t>
                                </w:r>
                                <w:r w:rsidRPr="00E03FD5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7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E03FD5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t>системы</w:t>
                                </w:r>
                                <w:r w:rsidRPr="00E03FD5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 xml:space="preserve">коммерческого </w:t>
                                </w:r>
                                <w:r w:rsidRPr="00E03FD5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-1"/>
                                    <w:sz w:val="40"/>
                                    <w:szCs w:val="40"/>
                                  </w:rPr>
                                  <w:t>учета</w:t>
                                </w:r>
                                <w:r w:rsidRPr="00E03FD5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43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t>электро</w:t>
                                </w:r>
                                <w:r w:rsidRPr="00E03FD5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t xml:space="preserve">энергии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t xml:space="preserve">потребителей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-1"/>
                                    <w:sz w:val="40"/>
                                    <w:szCs w:val="40"/>
                                  </w:rPr>
                                  <w:t xml:space="preserve">Брянской области (АСКУЭ) </w:t>
                                </w:r>
                                <w:r w:rsidRPr="002D74A3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pacing w:val="-1"/>
                                    <w:sz w:val="40"/>
                                    <w:szCs w:val="40"/>
                                  </w:rPr>
                                  <w:t>(скорректированный инвестиционный прокт на 2020-2021 годы)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3960" y="0"/>
                            <a:ext cx="6992" cy="2198"/>
                            <a:chOff x="3960" y="0"/>
                            <a:chExt cx="6992" cy="2198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3960" y="0"/>
                              <a:ext cx="6992" cy="2198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8558"/>
                                <a:gd name="T2" fmla="*/ 2267 h 2267"/>
                                <a:gd name="T3" fmla="+- 0 10800 2242"/>
                                <a:gd name="T4" fmla="*/ T3 w 8558"/>
                                <a:gd name="T5" fmla="*/ 2267 h 2267"/>
                                <a:gd name="T6" fmla="+- 0 10800 2242"/>
                                <a:gd name="T7" fmla="*/ T6 w 8558"/>
                                <a:gd name="T8" fmla="*/ 0 h 2267"/>
                                <a:gd name="T9" fmla="+- 0 2242 2242"/>
                                <a:gd name="T10" fmla="*/ T9 w 8558"/>
                                <a:gd name="T11" fmla="*/ 0 h 2267"/>
                                <a:gd name="T12" fmla="+- 0 2242 2242"/>
                                <a:gd name="T13" fmla="*/ T12 w 8558"/>
                                <a:gd name="T14" fmla="*/ 2267 h 22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558" h="2267">
                                  <a:moveTo>
                                    <a:pt x="0" y="2267"/>
                                  </a:moveTo>
                                  <a:lnTo>
                                    <a:pt x="8558" y="2267"/>
                                  </a:lnTo>
                                  <a:lnTo>
                                    <a:pt x="8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2519" y="0"/>
                            <a:ext cx="2" cy="14400"/>
                            <a:chOff x="2519" y="0"/>
                            <a:chExt cx="2" cy="14400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2519" y="0"/>
                              <a:ext cx="2" cy="14400"/>
                            </a:xfrm>
                            <a:custGeom>
                              <a:avLst/>
                              <a:gdLst>
                                <a:gd name="T0" fmla="*/ 0 h 14400"/>
                                <a:gd name="T1" fmla="*/ 14400 h 144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4400">
                                  <a:moveTo>
                                    <a:pt x="0" y="0"/>
                                  </a:moveTo>
                                  <a:lnTo>
                                    <a:pt x="0" y="1440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0" y="2247"/>
                            <a:ext cx="10800" cy="2"/>
                            <a:chOff x="0" y="2247"/>
                            <a:chExt cx="1080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0" y="2247"/>
                              <a:ext cx="10800" cy="2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10800 w 108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0" y="13450"/>
                            <a:ext cx="10800" cy="2"/>
                          </a:xfrm>
                          <a:custGeom>
                            <a:avLst/>
                            <a:gdLst>
                              <a:gd name="T0" fmla="*/ 0 w 10800"/>
                              <a:gd name="T1" fmla="*/ 10800 w 10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1B859" id="Group 20" o:spid="_x0000_s1026" style="position:absolute;margin-left:.75pt;margin-top:0;width:599.45pt;height:840.3pt;z-index:-251664896;mso-position-horizontal-relative:page;mso-position-vertical-relative:page" coordsize="10952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">
                <v:group id="Group 36" o:spid="_x0000_s1027" style="position:absolute;left:8676;top:974;width:1782;height:851" coordorigin="8676,974" coordsize="1782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7" o:spid="_x0000_s1028" style="position:absolute;left:8676;top:974;width:1782;height:851;visibility:visible;mso-wrap-style:square;v-text-anchor:top" coordsize="8556,7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FfrsAA&#10;AADaAAAADwAAAGRycy9kb3ducmV2LnhtbERPPW/CMBDdK/EfrEPq1jjtULUhBtECEhkYCixsR3zE&#10;gfgcxSZJ/z0eKnV8et/5YrSN6KnztWMFr0kKgrh0uuZKwfGwefkA4QOyxsYxKfglD4v55CnHTLuB&#10;f6jfh0rEEPYZKjAhtJmUvjRk0SeuJY7cxXUWQ4RdJXWHQwy3jXxL03dpsebYYLClb0PlbX+3ClbX&#10;VVkU23txWlsyVXPe+S/8VOp5Oi5nIAKN4V/8595qBXFrvBJv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FfrsAAAADaAAAADwAAAAAAAAAAAAAAAACYAgAAZHJzL2Rvd25y&#10;ZXYueG1sUEsFBgAAAAAEAAQA9QAAAIUDAAAAAA==&#10;" adj="-11796480,,5400" path="m,7608r8556,l8556,,,,,7608xe" fillcolor="#0079c2" stroked="f">
                    <v:stroke joinstyle="round"/>
                    <v:formulas/>
                    <v:path arrowok="t" o:connecttype="custom" o:connectlocs="0,1504;1782,1504;1782,653;0,653;0,1504" o:connectangles="0,0,0,0,0" textboxrect="0,0,8556,7608"/>
                    <v:textbox>
                      <w:txbxContent>
                        <w:p w14:paraId="64D81055" w14:textId="77777777" w:rsidR="00D52231" w:rsidRPr="008F6666" w:rsidRDefault="00D52231" w:rsidP="00E03FD5">
                          <w:pPr>
                            <w:rPr>
                              <w:rFonts w:ascii="Arial Narrow" w:hAnsi="Arial Narrow"/>
                              <w:b/>
                              <w:color w:val="FFFFFF"/>
                              <w:spacing w:val="43"/>
                              <w:sz w:val="40"/>
                              <w:szCs w:val="40"/>
                            </w:rPr>
                          </w:pPr>
                          <w:r w:rsidRPr="00E03FD5">
                            <w:rPr>
                              <w:rFonts w:ascii="Arial Narrow" w:hAnsi="Arial Narrow"/>
                              <w:b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>Создание</w:t>
                          </w:r>
                          <w:r w:rsidRPr="00E03FD5">
                            <w:rPr>
                              <w:rFonts w:ascii="Arial Narrow" w:hAnsi="Arial Narrow"/>
                              <w:b/>
                              <w:color w:val="FFFFFF"/>
                              <w:spacing w:val="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>автоматизирован</w:t>
                          </w:r>
                          <w:r w:rsidRPr="00E03FD5">
                            <w:rPr>
                              <w:rFonts w:ascii="Arial Narrow" w:hAnsi="Arial Narrow"/>
                              <w:b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>ной</w:t>
                          </w:r>
                          <w:r w:rsidRPr="00E03FD5">
                            <w:rPr>
                              <w:rFonts w:ascii="Arial Narrow" w:hAnsi="Arial Narrow"/>
                              <w:b/>
                              <w:color w:val="FFFFFF"/>
                              <w:spacing w:val="7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E03FD5">
                            <w:rPr>
                              <w:rFonts w:ascii="Arial Narrow" w:hAnsi="Arial Narrow"/>
                              <w:b/>
                              <w:color w:val="FFFFFF"/>
                              <w:sz w:val="40"/>
                              <w:szCs w:val="40"/>
                            </w:rPr>
                            <w:t>системы</w:t>
                          </w:r>
                          <w:r w:rsidRPr="00E03FD5">
                            <w:rPr>
                              <w:rFonts w:ascii="Arial Narrow" w:hAnsi="Arial Narrow"/>
                              <w:b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 xml:space="preserve">коммерческого </w:t>
                          </w:r>
                          <w:r w:rsidRPr="00E03FD5">
                            <w:rPr>
                              <w:rFonts w:ascii="Arial Narrow" w:hAnsi="Arial Narrow"/>
                              <w:b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>учета</w:t>
                          </w:r>
                          <w:r w:rsidRPr="00E03FD5">
                            <w:rPr>
                              <w:rFonts w:ascii="Arial Narrow" w:hAnsi="Arial Narrow"/>
                              <w:b/>
                              <w:color w:val="FFFFFF"/>
                              <w:spacing w:val="4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z w:val="40"/>
                              <w:szCs w:val="40"/>
                            </w:rPr>
                            <w:t>электро</w:t>
                          </w:r>
                          <w:r w:rsidRPr="00E03FD5">
                            <w:rPr>
                              <w:rFonts w:ascii="Arial Narrow" w:hAnsi="Arial Narrow"/>
                              <w:b/>
                              <w:color w:val="FFFFFF"/>
                              <w:sz w:val="40"/>
                              <w:szCs w:val="40"/>
                            </w:rPr>
                            <w:t xml:space="preserve">энергии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z w:val="40"/>
                              <w:szCs w:val="40"/>
                            </w:rPr>
                            <w:t xml:space="preserve">потребителей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 xml:space="preserve">Брянской области (АСКУЭ) </w:t>
                          </w:r>
                          <w:r w:rsidRPr="002D74A3">
                            <w:rPr>
                              <w:rFonts w:ascii="Arial Narrow" w:hAnsi="Arial Narrow"/>
                              <w:b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>(скорректированный инвестиционный прокт на 2020-2021 годы)</w:t>
                          </w:r>
                        </w:p>
                      </w:txbxContent>
                    </v:textbox>
                  </v:shape>
                </v:group>
                <v:group id="Group 28" o:spid="_x0000_s1029" style="position:absolute;left:3960;width:6992;height:2198" coordorigin="3960" coordsize="6992,2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9" o:spid="_x0000_s1030" style="position:absolute;left:3960;width:6992;height:2198;visibility:visible;mso-wrap-style:square;v-text-anchor:top" coordsize="8558,2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1p8MA&#10;AADbAAAADwAAAGRycy9kb3ducmV2LnhtbESPQYvCMBSE7wv+h/AEb2tqDyJdo4ggCIpYLaveHs2z&#10;LTYvpYla/71ZWPA4zMw3zHTemVo8qHWVZQWjYQSCOLe64kJBdlx9T0A4j6yxtkwKXuRgPut9TTHR&#10;9skpPQ6+EAHCLkEFpfdNIqXLSzLohrYhDt7VtgZ9kG0hdYvPADe1jKNoLA1WHBZKbGhZUn473I2C&#10;dLM/bc48ri9ZtT39vnZp1vhOqUG/W/yA8NT5T/i/vdYK4hj+voQf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F1p8MAAADbAAAADwAAAAAAAAAAAAAAAACYAgAAZHJzL2Rv&#10;d25yZXYueG1sUEsFBgAAAAAEAAQA9QAAAIgDAAAAAA==&#10;" path="m,2267r8558,l8558,,,,,2267xe" fillcolor="#036" stroked="f">
                    <v:path arrowok="t" o:connecttype="custom" o:connectlocs="0,2198;6992,2198;6992,0;0,0;0,2198" o:connectangles="0,0,0,0,0"/>
                  </v:shape>
                </v:group>
                <v:group id="Group 26" o:spid="_x0000_s1031" style="position:absolute;left:2519;width:2;height:14400" coordorigin="2519" coordsize="2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32" style="position:absolute;left:2519;width:2;height:14400;visibility:visible;mso-wrap-style:square;v-text-anchor:top" coordsize="2,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8rUMEA&#10;AADbAAAADwAAAGRycy9kb3ducmV2LnhtbESPQWuDQBSE74X8h+UFeinNWgkSTFYpQqA9ViXnh/uq&#10;pu5b427V/vtuoNDjMDPfMKd8NYOYaXK9ZQUvuwgEcWN1z62Cujo/H0A4j6xxsEwKfshBnm0eTphq&#10;u/AHzaVvRYCwS1FB5/2YSumajgy6nR2Jg/dpJ4M+yKmVesIlwM0g4yhKpMGew0KHIxUdNV/lt1GQ&#10;JHK5PV2dqavCR0nJY3xx70o9btfXIwhPq/8P/7XftIJ4D/cv4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fK1DBAAAA2wAAAA8AAAAAAAAAAAAAAAAAmAIAAGRycy9kb3du&#10;cmV2LnhtbFBLBQYAAAAABAAEAPUAAACGAwAAAAA=&#10;" path="m,l,14400e" filled="f" strokecolor="white" strokeweight="1.25pt">
                    <v:path arrowok="t" o:connecttype="custom" o:connectlocs="0,0;0,14400" o:connectangles="0,0"/>
                  </v:shape>
                </v:group>
                <v:group id="Group 24" o:spid="_x0000_s1033" style="position:absolute;top:2247;width:10800;height:2" coordorigin=",224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4" style="position:absolute;top:224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Ly8MA&#10;AADbAAAADwAAAGRycy9kb3ducmV2LnhtbESPQYvCMBSE78L+h/AWvGmiYJFqFNlFWUGEVQ96ezTP&#10;trR5KU1W6783grDHYWa+YebLztbiRq0vHWsYDRUI4syZknMNp+N6MAXhA7LB2jFpeJCH5eKjN8fU&#10;uDv/0u0QchEh7FPUUITQpFL6rCCLfuga4uhdXWsxRNnm0rR4j3Bby7FSibRYclwosKGvgrLq8Gc1&#10;TLb2e9Q8zjt1mSa02e6rfXVRWvc/u9UMRKAu/Iff7R+jYZz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ALy8MAAADbAAAADwAAAAAAAAAAAAAAAACYAgAAZHJzL2Rv&#10;d25yZXYueG1sUEsFBgAAAAAEAAQA9QAAAIgDAAAAAA==&#10;" path="m,l10800,e" filled="f" strokecolor="white" strokeweight="1.25pt">
                    <v:path arrowok="t" o:connecttype="custom" o:connectlocs="0,0;10800,0" o:connectangles="0,0"/>
                  </v:shape>
                </v:group>
                <v:shape id="Freeform 23" o:spid="_x0000_s1035" style="position:absolute;top:1345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yg+cIA&#10;AADbAAAADwAAAGRycy9kb3ducmV2LnhtbERPy2rCQBTdF/yH4Qrd1Zm0NEh0FFFaKpSAj4XuLplr&#10;EpK5EzJTE/++syh0eTjv5Xq0rbhT72vHGpKZAkFcOFNzqeF8+niZg/AB2WDrmDQ8yMN6NXlaYmbc&#10;wAe6H0MpYgj7DDVUIXSZlL6oyKKfuY44cjfXWwwR9qU0PQ4x3LbyValUWqw5NlTY0baiojn+WA3v&#10;e7tLusflW13nKX3u8yZvrkrr5+m4WYAINIZ/8Z/7y2h4i+v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KD5wgAAANsAAAAPAAAAAAAAAAAAAAAAAJgCAABkcnMvZG93&#10;bnJldi54bWxQSwUGAAAAAAQABAD1AAAAhwMAAAAA&#10;" path="m,l10800,e" filled="f" strokecolor="white" strokeweight="1.25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</w:p>
    <w:p w14:paraId="4FB8C8DE" w14:textId="77777777" w:rsidR="007560A3" w:rsidRDefault="007560A3"/>
    <w:p w14:paraId="7EFEBB8B" w14:textId="77777777" w:rsidR="007560A3" w:rsidRDefault="007560A3"/>
    <w:p w14:paraId="0D6DCDF8" w14:textId="77777777" w:rsidR="007560A3" w:rsidRDefault="007560A3"/>
    <w:p w14:paraId="488349FB" w14:textId="77777777" w:rsidR="007560A3" w:rsidRDefault="007560A3"/>
    <w:p w14:paraId="6FBA066F" w14:textId="77777777" w:rsidR="007560A3" w:rsidRDefault="007560A3"/>
    <w:p w14:paraId="4E95D1E0" w14:textId="77777777" w:rsidR="007560A3" w:rsidRDefault="007560A3"/>
    <w:p w14:paraId="64A15A76" w14:textId="77777777" w:rsidR="007560A3" w:rsidRDefault="007560A3"/>
    <w:p w14:paraId="1D1843C6" w14:textId="77777777" w:rsidR="007560A3" w:rsidRDefault="007560A3">
      <w:bookmarkStart w:id="0" w:name="_GoBack"/>
      <w:bookmarkEnd w:id="0"/>
    </w:p>
    <w:p w14:paraId="46ECD3C7" w14:textId="77777777" w:rsidR="0018158B" w:rsidRDefault="0018158B"/>
    <w:p w14:paraId="068552C3" w14:textId="77777777" w:rsidR="0018158B" w:rsidRDefault="0018158B"/>
    <w:p w14:paraId="43C4B1AC" w14:textId="77777777" w:rsidR="0018158B" w:rsidRDefault="0018158B"/>
    <w:p w14:paraId="6BE0DB1D" w14:textId="77777777" w:rsidR="0018158B" w:rsidRDefault="0018158B"/>
    <w:p w14:paraId="2C42DA40" w14:textId="77777777" w:rsidR="0018158B" w:rsidRDefault="0018158B"/>
    <w:p w14:paraId="1BBBA6B0" w14:textId="77777777" w:rsidR="0018158B" w:rsidRDefault="0018158B"/>
    <w:p w14:paraId="08F674D3" w14:textId="77777777" w:rsidR="0018158B" w:rsidRDefault="0018158B"/>
    <w:p w14:paraId="7283FE32" w14:textId="595AE80D" w:rsidR="004040BF" w:rsidRDefault="008E3DE6" w:rsidP="004040BF">
      <w:pPr>
        <w:spacing w:before="38"/>
        <w:jc w:val="center"/>
        <w:rPr>
          <w:b/>
          <w:color w:val="003366"/>
          <w:sz w:val="66"/>
          <w:szCs w:val="66"/>
        </w:rPr>
      </w:pPr>
      <w:r w:rsidRPr="00A33938">
        <w:rPr>
          <w:b/>
          <w:color w:val="003366"/>
          <w:sz w:val="66"/>
          <w:szCs w:val="66"/>
        </w:rPr>
        <w:t>ОТЧЕТ</w:t>
      </w:r>
    </w:p>
    <w:p w14:paraId="21FBD555" w14:textId="77777777" w:rsidR="004040BF" w:rsidRDefault="008E3DE6" w:rsidP="004040BF">
      <w:pPr>
        <w:spacing w:before="38"/>
        <w:jc w:val="center"/>
        <w:rPr>
          <w:b/>
          <w:color w:val="003366"/>
          <w:sz w:val="48"/>
          <w:szCs w:val="48"/>
        </w:rPr>
      </w:pPr>
      <w:r w:rsidRPr="004040BF">
        <w:rPr>
          <w:b/>
          <w:color w:val="003366"/>
          <w:sz w:val="48"/>
          <w:szCs w:val="48"/>
        </w:rPr>
        <w:t xml:space="preserve">об исполнении инвестиционной программы филиала «Брянскэнергосбыт»  </w:t>
      </w:r>
    </w:p>
    <w:p w14:paraId="0F851ED5" w14:textId="5533D9F8" w:rsidR="004040BF" w:rsidRPr="004040BF" w:rsidRDefault="008E3DE6" w:rsidP="004040BF">
      <w:pPr>
        <w:spacing w:before="38"/>
        <w:jc w:val="center"/>
        <w:rPr>
          <w:b/>
          <w:color w:val="003366"/>
          <w:sz w:val="48"/>
          <w:szCs w:val="48"/>
        </w:rPr>
      </w:pPr>
      <w:r w:rsidRPr="004040BF">
        <w:rPr>
          <w:b/>
          <w:color w:val="003366"/>
          <w:sz w:val="48"/>
          <w:szCs w:val="48"/>
        </w:rPr>
        <w:t xml:space="preserve">ООО «Газпром энергосбыт Брянск» </w:t>
      </w:r>
    </w:p>
    <w:p w14:paraId="17AB1731" w14:textId="25A227E8" w:rsidR="00E03FD5" w:rsidRPr="004040BF" w:rsidRDefault="003203CB" w:rsidP="004040BF">
      <w:pPr>
        <w:spacing w:before="38"/>
        <w:jc w:val="center"/>
        <w:rPr>
          <w:b/>
          <w:color w:val="003366"/>
          <w:sz w:val="48"/>
          <w:szCs w:val="48"/>
        </w:rPr>
      </w:pPr>
      <w:r>
        <w:rPr>
          <w:b/>
          <w:color w:val="003366"/>
          <w:sz w:val="48"/>
          <w:szCs w:val="48"/>
        </w:rPr>
        <w:t>за 1-е полугодие 2020 года</w:t>
      </w:r>
    </w:p>
    <w:p w14:paraId="0D5D652D" w14:textId="77777777" w:rsidR="008E3DE6" w:rsidRPr="00A33938" w:rsidRDefault="008E3DE6" w:rsidP="008E3DE6">
      <w:pPr>
        <w:spacing w:before="38"/>
        <w:rPr>
          <w:b/>
          <w:color w:val="003366"/>
          <w:sz w:val="70"/>
          <w:szCs w:val="70"/>
        </w:rPr>
      </w:pPr>
    </w:p>
    <w:p w14:paraId="2A11AC6B" w14:textId="77777777" w:rsidR="009779F9" w:rsidRPr="009779F9" w:rsidRDefault="008E3DE6" w:rsidP="008E3DE6">
      <w:pPr>
        <w:spacing w:before="38"/>
        <w:rPr>
          <w:b/>
          <w:color w:val="003366"/>
          <w:sz w:val="36"/>
          <w:szCs w:val="36"/>
        </w:rPr>
      </w:pPr>
      <w:r w:rsidRPr="009779F9">
        <w:rPr>
          <w:b/>
          <w:color w:val="003366"/>
          <w:sz w:val="36"/>
          <w:szCs w:val="36"/>
        </w:rPr>
        <w:t xml:space="preserve">Основание: </w:t>
      </w:r>
    </w:p>
    <w:p w14:paraId="57A44773" w14:textId="19257679" w:rsidR="008E3DE6" w:rsidRPr="009779F9" w:rsidRDefault="00442BFB" w:rsidP="009F3846">
      <w:pPr>
        <w:spacing w:before="38"/>
        <w:rPr>
          <w:b/>
          <w:color w:val="003366"/>
          <w:sz w:val="36"/>
          <w:szCs w:val="36"/>
        </w:rPr>
      </w:pPr>
      <w:r>
        <w:rPr>
          <w:b/>
          <w:color w:val="003366"/>
          <w:sz w:val="36"/>
          <w:szCs w:val="36"/>
        </w:rPr>
        <w:t>пункт</w:t>
      </w:r>
      <w:r w:rsidR="004040BF" w:rsidRPr="009779F9">
        <w:rPr>
          <w:b/>
          <w:color w:val="003366"/>
          <w:sz w:val="36"/>
          <w:szCs w:val="36"/>
        </w:rPr>
        <w:t xml:space="preserve"> 2 Решения </w:t>
      </w:r>
      <w:r w:rsidR="008E3DE6" w:rsidRPr="009779F9">
        <w:rPr>
          <w:b/>
          <w:color w:val="003366"/>
          <w:sz w:val="36"/>
          <w:szCs w:val="36"/>
        </w:rPr>
        <w:t>Протокол</w:t>
      </w:r>
      <w:r w:rsidR="004040BF" w:rsidRPr="009779F9">
        <w:rPr>
          <w:b/>
          <w:color w:val="003366"/>
          <w:sz w:val="36"/>
          <w:szCs w:val="36"/>
        </w:rPr>
        <w:t>а</w:t>
      </w:r>
      <w:r w:rsidR="008E3DE6" w:rsidRPr="009779F9">
        <w:rPr>
          <w:b/>
          <w:color w:val="003366"/>
          <w:sz w:val="36"/>
          <w:szCs w:val="36"/>
        </w:rPr>
        <w:t xml:space="preserve"> Межотраслевого совета потребителей </w:t>
      </w:r>
      <w:r w:rsidR="009779F9">
        <w:rPr>
          <w:b/>
          <w:color w:val="003366"/>
          <w:sz w:val="36"/>
          <w:szCs w:val="36"/>
        </w:rPr>
        <w:t>при Губернаторе Брянской обл.</w:t>
      </w:r>
      <w:r w:rsidR="008E3DE6" w:rsidRPr="009779F9">
        <w:rPr>
          <w:b/>
          <w:color w:val="003366"/>
          <w:sz w:val="36"/>
          <w:szCs w:val="36"/>
        </w:rPr>
        <w:t xml:space="preserve"> от 24.07.2020 г.</w:t>
      </w:r>
    </w:p>
    <w:p w14:paraId="0BAB943B" w14:textId="77777777" w:rsidR="007560A3" w:rsidRPr="00A33938" w:rsidRDefault="007560A3"/>
    <w:p w14:paraId="506264F0" w14:textId="77777777" w:rsidR="007560A3" w:rsidRDefault="007560A3"/>
    <w:p w14:paraId="69C72C4B" w14:textId="77777777" w:rsidR="007560A3" w:rsidRDefault="007560A3"/>
    <w:p w14:paraId="18FB22AC" w14:textId="77777777" w:rsidR="007560A3" w:rsidRDefault="007560A3"/>
    <w:p w14:paraId="14ADD068" w14:textId="77777777" w:rsidR="007560A3" w:rsidRDefault="007560A3"/>
    <w:p w14:paraId="6B20F547" w14:textId="77777777" w:rsidR="007560A3" w:rsidRDefault="007560A3"/>
    <w:p w14:paraId="6A6E9A47" w14:textId="77777777" w:rsidR="007560A3" w:rsidRDefault="007560A3"/>
    <w:p w14:paraId="30218ECE" w14:textId="77777777" w:rsidR="007560A3" w:rsidRDefault="007560A3"/>
    <w:p w14:paraId="127035BA" w14:textId="77777777" w:rsidR="007560A3" w:rsidRDefault="007560A3" w:rsidP="0018158B">
      <w:pPr>
        <w:jc w:val="center"/>
      </w:pPr>
    </w:p>
    <w:p w14:paraId="6DFFEC77" w14:textId="77777777" w:rsidR="008E3DE6" w:rsidRPr="00790636" w:rsidRDefault="008E3DE6" w:rsidP="0018158B">
      <w:pPr>
        <w:jc w:val="center"/>
      </w:pPr>
    </w:p>
    <w:p w14:paraId="75C9DF95" w14:textId="77777777" w:rsidR="0018158B" w:rsidRPr="00790636" w:rsidRDefault="0018158B" w:rsidP="0018158B">
      <w:pPr>
        <w:jc w:val="center"/>
      </w:pPr>
    </w:p>
    <w:p w14:paraId="5C934E1D" w14:textId="77777777" w:rsidR="007560A3" w:rsidRDefault="0018158B" w:rsidP="0018158B">
      <w:pPr>
        <w:jc w:val="center"/>
        <w:rPr>
          <w:b/>
        </w:rPr>
      </w:pPr>
      <w:r w:rsidRPr="0018158B">
        <w:rPr>
          <w:b/>
        </w:rPr>
        <w:t>Брянск 2020 г.</w:t>
      </w:r>
    </w:p>
    <w:p w14:paraId="413DF2DC" w14:textId="77777777" w:rsidR="004040BF" w:rsidRDefault="004040BF" w:rsidP="0018158B">
      <w:pPr>
        <w:jc w:val="center"/>
        <w:rPr>
          <w:b/>
        </w:rPr>
      </w:pPr>
    </w:p>
    <w:p w14:paraId="009AADC1" w14:textId="77777777" w:rsidR="004040BF" w:rsidRDefault="004040BF" w:rsidP="0018158B">
      <w:pPr>
        <w:jc w:val="center"/>
        <w:rPr>
          <w:b/>
        </w:rPr>
      </w:pPr>
    </w:p>
    <w:p w14:paraId="490871B2" w14:textId="77777777" w:rsidR="004040BF" w:rsidRDefault="004040BF" w:rsidP="0018158B">
      <w:pPr>
        <w:jc w:val="center"/>
        <w:rPr>
          <w:b/>
        </w:rPr>
      </w:pPr>
    </w:p>
    <w:p w14:paraId="6727694F" w14:textId="77777777" w:rsidR="008E3DE6" w:rsidRDefault="008E3DE6" w:rsidP="0018158B">
      <w:pPr>
        <w:jc w:val="center"/>
        <w:rPr>
          <w:b/>
        </w:rPr>
      </w:pPr>
    </w:p>
    <w:p w14:paraId="39BC0FF0" w14:textId="77777777" w:rsidR="00EA61C9" w:rsidRDefault="00EA61C9" w:rsidP="0018158B">
      <w:pPr>
        <w:jc w:val="center"/>
        <w:rPr>
          <w:b/>
        </w:rPr>
      </w:pPr>
    </w:p>
    <w:p w14:paraId="7EBC2E25" w14:textId="77777777" w:rsidR="00EA61C9" w:rsidRPr="0018158B" w:rsidRDefault="00EA61C9" w:rsidP="0018158B">
      <w:pPr>
        <w:jc w:val="center"/>
        <w:rPr>
          <w:b/>
        </w:rPr>
      </w:pPr>
    </w:p>
    <w:p w14:paraId="22ACCF52" w14:textId="4A548A50" w:rsidR="007560A3" w:rsidRDefault="00DE6766" w:rsidP="00D923A8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77277328"/>
        <w:docPartObj>
          <w:docPartGallery w:val="Table of Contents"/>
          <w:docPartUnique/>
        </w:docPartObj>
      </w:sdtPr>
      <w:sdtEndPr/>
      <w:sdtContent>
        <w:p w14:paraId="5A9A53B4" w14:textId="4C9F4995" w:rsidR="005111D5" w:rsidRPr="00A41D99" w:rsidRDefault="00820C99" w:rsidP="00820C99">
          <w:pPr>
            <w:pStyle w:val="af3"/>
            <w:numPr>
              <w:ilvl w:val="0"/>
              <w:numId w:val="23"/>
            </w:numPr>
            <w:ind w:left="426" w:hanging="426"/>
            <w:rPr>
              <w:b w:val="0"/>
            </w:rPr>
          </w:pPr>
          <w:r w:rsidRPr="00820C99"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4"/>
            </w:rPr>
            <w:t>П</w:t>
          </w:r>
          <w:r w:rsidR="008E3DE6"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4"/>
            </w:rPr>
            <w:t>аспорт</w:t>
          </w:r>
          <w:r w:rsidR="00EA61C9"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4"/>
            </w:rPr>
            <w:t xml:space="preserve"> утвержденной 3-х-летней</w:t>
          </w:r>
          <w:r w:rsidR="008E3DE6"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4"/>
            </w:rPr>
            <w:t xml:space="preserve"> </w:t>
          </w:r>
          <w:r w:rsidR="00EA61C9"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4"/>
            </w:rPr>
            <w:t xml:space="preserve">инвестиционной </w:t>
          </w:r>
          <w:r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4"/>
            </w:rPr>
            <w:t>программы</w:t>
          </w:r>
          <w:r w:rsidR="00EA61C9"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  <w:t>…………</w:t>
          </w:r>
          <w:r w:rsidR="008E3DE6"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  <w:t>…………………</w:t>
          </w:r>
          <w:r w:rsidR="00BA34AA"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  <w:t>3</w:t>
          </w:r>
        </w:p>
        <w:p w14:paraId="655C4C8C" w14:textId="1FE9E49C" w:rsidR="00223C7C" w:rsidRDefault="005111D5">
          <w:pPr>
            <w:pStyle w:val="11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41D99">
            <w:fldChar w:fldCharType="begin"/>
          </w:r>
          <w:r w:rsidRPr="00A41D99">
            <w:instrText xml:space="preserve"> TOC \o "1-3" \h \z \u </w:instrText>
          </w:r>
          <w:r w:rsidRPr="00A41D99">
            <w:fldChar w:fldCharType="separate"/>
          </w:r>
          <w:hyperlink w:anchor="_Toc42760209" w:history="1">
            <w:r w:rsidR="00820C99">
              <w:rPr>
                <w:rStyle w:val="af"/>
                <w:rFonts w:eastAsiaTheme="minorEastAsia"/>
                <w:b/>
                <w:bCs/>
                <w:noProof/>
              </w:rPr>
              <w:t>2</w:t>
            </w:r>
            <w:r w:rsidR="00223C7C" w:rsidRPr="00CC28B4">
              <w:rPr>
                <w:rStyle w:val="af"/>
                <w:rFonts w:eastAsiaTheme="minorEastAsia"/>
                <w:b/>
                <w:bCs/>
                <w:noProof/>
              </w:rPr>
              <w:t>.</w:t>
            </w:r>
            <w:r w:rsidR="00223C7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E3DE6">
              <w:rPr>
                <w:rStyle w:val="af"/>
                <w:rFonts w:eastAsiaTheme="minorEastAsia"/>
                <w:b/>
                <w:bCs/>
                <w:noProof/>
              </w:rPr>
              <w:t>Исполнение инвестиционной программы за 2019 год</w:t>
            </w:r>
            <w:r w:rsidR="00223C7C">
              <w:rPr>
                <w:noProof/>
                <w:webHidden/>
              </w:rPr>
              <w:tab/>
            </w:r>
            <w:r w:rsidR="000B0702">
              <w:rPr>
                <w:noProof/>
                <w:webHidden/>
              </w:rPr>
              <w:t>4</w:t>
            </w:r>
          </w:hyperlink>
        </w:p>
        <w:p w14:paraId="2D43067D" w14:textId="5F2F67A7" w:rsidR="00223C7C" w:rsidRDefault="00712A51">
          <w:pPr>
            <w:pStyle w:val="11"/>
            <w:tabs>
              <w:tab w:val="left" w:pos="480"/>
              <w:tab w:val="right" w:leader="dot" w:pos="10195"/>
            </w:tabs>
            <w:rPr>
              <w:noProof/>
            </w:rPr>
          </w:pPr>
          <w:hyperlink w:anchor="_Toc42760212" w:history="1">
            <w:r w:rsidR="00820C99">
              <w:rPr>
                <w:rStyle w:val="af"/>
                <w:rFonts w:eastAsiaTheme="minorEastAsia"/>
                <w:b/>
                <w:bCs/>
                <w:noProof/>
              </w:rPr>
              <w:t>3</w:t>
            </w:r>
            <w:r w:rsidR="00223C7C" w:rsidRPr="00CC28B4">
              <w:rPr>
                <w:rStyle w:val="af"/>
                <w:rFonts w:eastAsiaTheme="minorEastAsia"/>
                <w:b/>
                <w:bCs/>
                <w:noProof/>
              </w:rPr>
              <w:t>.</w:t>
            </w:r>
            <w:r w:rsidR="00223C7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E3DE6">
              <w:rPr>
                <w:rStyle w:val="af"/>
                <w:rFonts w:eastAsiaTheme="minorEastAsia"/>
                <w:b/>
                <w:bCs/>
                <w:noProof/>
              </w:rPr>
              <w:t>Исполнение инвестиционной программы за 1-е полугодие 2020 года</w:t>
            </w:r>
            <w:r w:rsidR="00223C7C">
              <w:rPr>
                <w:noProof/>
                <w:webHidden/>
              </w:rPr>
              <w:tab/>
            </w:r>
            <w:r w:rsidR="00DB68B1">
              <w:rPr>
                <w:noProof/>
                <w:webHidden/>
              </w:rPr>
              <w:t>6</w:t>
            </w:r>
          </w:hyperlink>
        </w:p>
        <w:p w14:paraId="76B60CA6" w14:textId="7E851155" w:rsidR="00456DF7" w:rsidRPr="00456DF7" w:rsidRDefault="000B0702" w:rsidP="00456DF7">
          <w:pPr>
            <w:rPr>
              <w:rFonts w:eastAsiaTheme="minorEastAsia"/>
              <w:b/>
            </w:rPr>
          </w:pPr>
          <w:r>
            <w:rPr>
              <w:rFonts w:eastAsiaTheme="minorEastAsia"/>
              <w:b/>
            </w:rPr>
            <w:t>3.1.</w:t>
          </w:r>
          <w:r w:rsidR="00456DF7" w:rsidRPr="00456DF7">
            <w:rPr>
              <w:rFonts w:eastAsiaTheme="minorEastAsia"/>
              <w:b/>
            </w:rPr>
            <w:t xml:space="preserve"> </w:t>
          </w:r>
          <w:r w:rsidR="00456DF7">
            <w:rPr>
              <w:rFonts w:eastAsiaTheme="minorEastAsia"/>
              <w:b/>
            </w:rPr>
            <w:t xml:space="preserve"> </w:t>
          </w:r>
          <w:r>
            <w:rPr>
              <w:rFonts w:eastAsiaTheme="minorEastAsia"/>
              <w:b/>
            </w:rPr>
            <w:t>Этапы реализации</w:t>
          </w:r>
          <w:r w:rsidR="00456DF7" w:rsidRPr="00456DF7">
            <w:rPr>
              <w:rFonts w:eastAsiaTheme="minorEastAsia"/>
              <w:b/>
            </w:rPr>
            <w:t xml:space="preserve"> проекта</w:t>
          </w:r>
          <w:r w:rsidR="003203CB">
            <w:rPr>
              <w:rFonts w:eastAsiaTheme="minorEastAsia"/>
              <w:b/>
            </w:rPr>
            <w:t xml:space="preserve"> в 2020 году</w:t>
          </w:r>
          <w:r w:rsidR="00456DF7" w:rsidRPr="00456DF7">
            <w:rPr>
              <w:rFonts w:eastAsiaTheme="minorEastAsia"/>
              <w:b/>
            </w:rPr>
            <w:t xml:space="preserve"> </w:t>
          </w:r>
          <w:r w:rsidR="00456DF7" w:rsidRPr="00456DF7">
            <w:rPr>
              <w:rFonts w:eastAsiaTheme="minorEastAsia"/>
            </w:rPr>
            <w:t>…………</w:t>
          </w:r>
          <w:r w:rsidR="003203CB">
            <w:rPr>
              <w:rFonts w:eastAsiaTheme="minorEastAsia"/>
            </w:rPr>
            <w:t>……………………………………………...</w:t>
          </w:r>
          <w:r w:rsidR="00456DF7">
            <w:rPr>
              <w:rFonts w:eastAsiaTheme="minorEastAsia"/>
            </w:rPr>
            <w:t xml:space="preserve"> 6</w:t>
          </w:r>
        </w:p>
        <w:p w14:paraId="7F5CA86C" w14:textId="32A5B2EC" w:rsidR="00223C7C" w:rsidRDefault="00712A51">
          <w:pPr>
            <w:pStyle w:val="11"/>
            <w:tabs>
              <w:tab w:val="left" w:pos="480"/>
              <w:tab w:val="right" w:leader="dot" w:pos="10195"/>
            </w:tabs>
            <w:rPr>
              <w:noProof/>
            </w:rPr>
          </w:pPr>
          <w:hyperlink w:anchor="_Toc42760213" w:history="1">
            <w:r w:rsidR="000B0702">
              <w:rPr>
                <w:rStyle w:val="af"/>
                <w:rFonts w:eastAsiaTheme="minorEastAsia"/>
                <w:b/>
                <w:bCs/>
                <w:noProof/>
              </w:rPr>
              <w:t>3</w:t>
            </w:r>
            <w:r w:rsidR="00223C7C" w:rsidRPr="00CC28B4">
              <w:rPr>
                <w:rStyle w:val="af"/>
                <w:rFonts w:eastAsiaTheme="minorEastAsia"/>
                <w:b/>
                <w:bCs/>
                <w:noProof/>
              </w:rPr>
              <w:t>.</w:t>
            </w:r>
            <w:r w:rsidR="000B0702">
              <w:rPr>
                <w:rStyle w:val="af"/>
                <w:rFonts w:eastAsiaTheme="minorEastAsia"/>
                <w:b/>
                <w:bCs/>
                <w:noProof/>
              </w:rPr>
              <w:t>2.</w:t>
            </w:r>
            <w:r w:rsidR="00223C7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0702">
              <w:rPr>
                <w:rStyle w:val="af"/>
                <w:rFonts w:eastAsiaTheme="minorEastAsia"/>
                <w:b/>
                <w:bCs/>
                <w:noProof/>
              </w:rPr>
              <w:t>Исполнени</w:t>
            </w:r>
            <w:r w:rsidR="003203CB">
              <w:rPr>
                <w:rStyle w:val="af"/>
                <w:rFonts w:eastAsiaTheme="minorEastAsia"/>
                <w:b/>
                <w:bCs/>
                <w:noProof/>
              </w:rPr>
              <w:t xml:space="preserve">е проекта за 1-е полугодие </w:t>
            </w:r>
            <w:r w:rsidR="000B0702">
              <w:rPr>
                <w:rStyle w:val="af"/>
                <w:rFonts w:eastAsiaTheme="minorEastAsia"/>
                <w:b/>
                <w:bCs/>
                <w:noProof/>
              </w:rPr>
              <w:t>2020 г</w:t>
            </w:r>
            <w:r w:rsidR="003203CB">
              <w:rPr>
                <w:rStyle w:val="af"/>
                <w:rFonts w:eastAsiaTheme="minorEastAsia"/>
                <w:b/>
                <w:bCs/>
                <w:noProof/>
              </w:rPr>
              <w:t>ода</w:t>
            </w:r>
            <w:r w:rsidR="00223C7C">
              <w:rPr>
                <w:noProof/>
                <w:webHidden/>
              </w:rPr>
              <w:tab/>
            </w:r>
            <w:r w:rsidR="00DB68B1">
              <w:rPr>
                <w:noProof/>
                <w:webHidden/>
              </w:rPr>
              <w:t>6</w:t>
            </w:r>
          </w:hyperlink>
        </w:p>
        <w:p w14:paraId="4FCBDD07" w14:textId="57D2175B" w:rsidR="000B0702" w:rsidRDefault="000B0702" w:rsidP="000B0702">
          <w:pPr>
            <w:rPr>
              <w:rFonts w:eastAsiaTheme="minorEastAsia"/>
            </w:rPr>
          </w:pPr>
          <w:r w:rsidRPr="000B0702">
            <w:rPr>
              <w:rFonts w:eastAsiaTheme="minorEastAsia"/>
              <w:b/>
            </w:rPr>
            <w:t xml:space="preserve">3.3. </w:t>
          </w:r>
          <w:r w:rsidR="004D6408">
            <w:rPr>
              <w:rFonts w:eastAsiaTheme="minorEastAsia"/>
              <w:b/>
            </w:rPr>
            <w:t xml:space="preserve"> </w:t>
          </w:r>
          <w:r w:rsidRPr="000B0702">
            <w:rPr>
              <w:rFonts w:eastAsiaTheme="minorEastAsia"/>
              <w:b/>
            </w:rPr>
            <w:t>Финансовые показатели проекта</w:t>
          </w:r>
          <w:r>
            <w:rPr>
              <w:rFonts w:eastAsiaTheme="minorEastAsia"/>
              <w:b/>
            </w:rPr>
            <w:t xml:space="preserve"> </w:t>
          </w:r>
          <w:r w:rsidRPr="000B0702">
            <w:rPr>
              <w:rFonts w:eastAsiaTheme="minorEastAsia"/>
            </w:rPr>
            <w:t>………………………………………………………………..</w:t>
          </w:r>
          <w:r w:rsidR="00E77863">
            <w:rPr>
              <w:rFonts w:eastAsiaTheme="minorEastAsia"/>
            </w:rPr>
            <w:t>8</w:t>
          </w:r>
        </w:p>
        <w:p w14:paraId="1DCCCA6F" w14:textId="2D998A89" w:rsidR="00E77863" w:rsidRPr="000B0702" w:rsidRDefault="00E77863" w:rsidP="000B0702">
          <w:pPr>
            <w:rPr>
              <w:rFonts w:eastAsiaTheme="minorEastAsia"/>
            </w:rPr>
          </w:pPr>
          <w:r w:rsidRPr="00E77863">
            <w:rPr>
              <w:rFonts w:eastAsiaTheme="minorEastAsia"/>
              <w:b/>
            </w:rPr>
            <w:t xml:space="preserve">4. </w:t>
          </w:r>
          <w:r w:rsidR="004D6408">
            <w:rPr>
              <w:rFonts w:eastAsiaTheme="minorEastAsia"/>
              <w:b/>
            </w:rPr>
            <w:t xml:space="preserve">    </w:t>
          </w:r>
          <w:r>
            <w:rPr>
              <w:rFonts w:eastAsiaTheme="minorEastAsia"/>
              <w:b/>
            </w:rPr>
            <w:t>Обоснование выбора технического решения</w:t>
          </w:r>
          <w:r w:rsidRPr="00E77863">
            <w:rPr>
              <w:rFonts w:eastAsiaTheme="minorEastAsia"/>
            </w:rPr>
            <w:t>………………………………………………</w:t>
          </w:r>
          <w:r w:rsidR="004D6408">
            <w:rPr>
              <w:rFonts w:eastAsiaTheme="minorEastAsia"/>
            </w:rPr>
            <w:t>….</w:t>
          </w:r>
          <w:r w:rsidRPr="00E77863">
            <w:rPr>
              <w:rFonts w:eastAsiaTheme="minorEastAsia"/>
            </w:rPr>
            <w:t>10</w:t>
          </w:r>
          <w:r>
            <w:rPr>
              <w:rFonts w:eastAsiaTheme="minorEastAsia"/>
              <w:b/>
            </w:rPr>
            <w:t xml:space="preserve"> </w:t>
          </w:r>
        </w:p>
        <w:p w14:paraId="20B62E39" w14:textId="23A2879E" w:rsidR="00223C7C" w:rsidRDefault="00712A51">
          <w:pPr>
            <w:pStyle w:val="11"/>
            <w:tabs>
              <w:tab w:val="left" w:pos="480"/>
              <w:tab w:val="right" w:leader="dot" w:pos="10195"/>
            </w:tabs>
            <w:rPr>
              <w:noProof/>
            </w:rPr>
          </w:pPr>
          <w:hyperlink w:anchor="_Toc42760214" w:history="1">
            <w:r w:rsidR="00E77863">
              <w:rPr>
                <w:rStyle w:val="af"/>
                <w:rFonts w:eastAsiaTheme="minorEastAsia"/>
                <w:b/>
                <w:bCs/>
                <w:noProof/>
              </w:rPr>
              <w:t>5</w:t>
            </w:r>
            <w:r w:rsidR="00223C7C" w:rsidRPr="00CC28B4">
              <w:rPr>
                <w:rStyle w:val="af"/>
                <w:rFonts w:eastAsiaTheme="minorEastAsia"/>
                <w:b/>
                <w:bCs/>
                <w:noProof/>
              </w:rPr>
              <w:t>.</w:t>
            </w:r>
            <w:r w:rsidR="00223C7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56DF7">
              <w:rPr>
                <w:rStyle w:val="af"/>
                <w:rFonts w:eastAsiaTheme="minorEastAsia"/>
                <w:b/>
                <w:bCs/>
                <w:noProof/>
              </w:rPr>
              <w:t>Календарный план-график работ</w:t>
            </w:r>
            <w:r w:rsidR="00EA61C9">
              <w:rPr>
                <w:rStyle w:val="af"/>
                <w:rFonts w:eastAsiaTheme="minorEastAsia"/>
                <w:b/>
                <w:bCs/>
                <w:noProof/>
              </w:rPr>
              <w:t xml:space="preserve"> по проекту</w:t>
            </w:r>
            <w:r w:rsidR="00223C7C">
              <w:rPr>
                <w:noProof/>
                <w:webHidden/>
              </w:rPr>
              <w:tab/>
            </w:r>
          </w:hyperlink>
          <w:r w:rsidR="00DB68B1">
            <w:rPr>
              <w:noProof/>
            </w:rPr>
            <w:t>13</w:t>
          </w:r>
        </w:p>
        <w:p w14:paraId="20C96891" w14:textId="1F4DE624" w:rsidR="00456DF7" w:rsidRPr="00456DF7" w:rsidRDefault="00E77863" w:rsidP="00456DF7">
          <w:pPr>
            <w:rPr>
              <w:rFonts w:eastAsiaTheme="minorEastAsia"/>
            </w:rPr>
          </w:pPr>
          <w:r>
            <w:rPr>
              <w:rFonts w:eastAsiaTheme="minorEastAsia"/>
              <w:b/>
            </w:rPr>
            <w:t>6</w:t>
          </w:r>
          <w:r w:rsidR="00456DF7" w:rsidRPr="00456DF7">
            <w:rPr>
              <w:rFonts w:eastAsiaTheme="minorEastAsia"/>
              <w:b/>
            </w:rPr>
            <w:t>.</w:t>
          </w:r>
          <w:r w:rsidR="00456DF7">
            <w:rPr>
              <w:rFonts w:eastAsiaTheme="minorEastAsia"/>
            </w:rPr>
            <w:t xml:space="preserve">    </w:t>
          </w:r>
          <w:r w:rsidR="00A33938">
            <w:rPr>
              <w:rFonts w:eastAsiaTheme="minorEastAsia"/>
            </w:rPr>
            <w:t xml:space="preserve"> </w:t>
          </w:r>
          <w:r w:rsidR="00456DF7" w:rsidRPr="00456DF7">
            <w:rPr>
              <w:rFonts w:eastAsiaTheme="minorEastAsia"/>
              <w:b/>
            </w:rPr>
            <w:t>Заключение</w:t>
          </w:r>
          <w:r w:rsidR="00456DF7">
            <w:rPr>
              <w:rFonts w:eastAsiaTheme="minorEastAsia"/>
            </w:rPr>
            <w:t>………………………………………………………………………………………</w:t>
          </w:r>
          <w:r w:rsidR="00A33938">
            <w:rPr>
              <w:rFonts w:eastAsiaTheme="minorEastAsia"/>
            </w:rPr>
            <w:t>...</w:t>
          </w:r>
          <w:r w:rsidR="00456DF7">
            <w:rPr>
              <w:rFonts w:eastAsiaTheme="minorEastAsia"/>
            </w:rPr>
            <w:t>1</w:t>
          </w:r>
          <w:r w:rsidR="00DB68B1">
            <w:rPr>
              <w:rFonts w:eastAsiaTheme="minorEastAsia"/>
            </w:rPr>
            <w:t>6</w:t>
          </w:r>
        </w:p>
        <w:p w14:paraId="69E25484" w14:textId="4075C04E" w:rsidR="00223C7C" w:rsidRDefault="00223C7C" w:rsidP="004C2497">
          <w:pPr>
            <w:pStyle w:val="11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14:paraId="2AD12E7C" w14:textId="77777777" w:rsidR="005111D5" w:rsidRDefault="005111D5">
          <w:r w:rsidRPr="00A41D99">
            <w:rPr>
              <w:bCs/>
            </w:rPr>
            <w:fldChar w:fldCharType="end"/>
          </w:r>
        </w:p>
      </w:sdtContent>
    </w:sdt>
    <w:p w14:paraId="35F11F6B" w14:textId="77777777" w:rsidR="005111D5" w:rsidRPr="00456DF7" w:rsidRDefault="005111D5" w:rsidP="005111D5"/>
    <w:p w14:paraId="7E4F1393" w14:textId="77777777" w:rsidR="007560A3" w:rsidRDefault="007560A3" w:rsidP="00AB4AA9">
      <w:pPr>
        <w:jc w:val="both"/>
      </w:pPr>
    </w:p>
    <w:p w14:paraId="3AAEE816" w14:textId="77777777" w:rsidR="007560A3" w:rsidRDefault="007560A3"/>
    <w:p w14:paraId="630A6D3B" w14:textId="77777777" w:rsidR="007560A3" w:rsidRDefault="007560A3">
      <w:pPr>
        <w:rPr>
          <w:lang w:val="en-US"/>
        </w:rPr>
      </w:pPr>
    </w:p>
    <w:p w14:paraId="05FB6A59" w14:textId="77777777" w:rsidR="00CE34B3" w:rsidRDefault="00CE34B3">
      <w:pPr>
        <w:rPr>
          <w:lang w:val="en-US"/>
        </w:rPr>
      </w:pPr>
    </w:p>
    <w:p w14:paraId="192B7F5F" w14:textId="77777777" w:rsidR="00CE34B3" w:rsidRDefault="00CE34B3">
      <w:pPr>
        <w:rPr>
          <w:lang w:val="en-US"/>
        </w:rPr>
      </w:pPr>
    </w:p>
    <w:p w14:paraId="34C22B57" w14:textId="77777777" w:rsidR="00CE34B3" w:rsidRDefault="00CE34B3">
      <w:pPr>
        <w:rPr>
          <w:lang w:val="en-US"/>
        </w:rPr>
      </w:pPr>
    </w:p>
    <w:p w14:paraId="18057B8E" w14:textId="77777777" w:rsidR="00CE34B3" w:rsidRDefault="00CE34B3">
      <w:pPr>
        <w:rPr>
          <w:lang w:val="en-US"/>
        </w:rPr>
      </w:pPr>
    </w:p>
    <w:p w14:paraId="2561ACFC" w14:textId="77777777" w:rsidR="00CE34B3" w:rsidRDefault="00CE34B3">
      <w:pPr>
        <w:rPr>
          <w:lang w:val="en-US"/>
        </w:rPr>
      </w:pPr>
    </w:p>
    <w:p w14:paraId="2F361471" w14:textId="77777777" w:rsidR="00CE34B3" w:rsidRDefault="00CE34B3">
      <w:pPr>
        <w:rPr>
          <w:lang w:val="en-US"/>
        </w:rPr>
      </w:pPr>
    </w:p>
    <w:p w14:paraId="48BB052C" w14:textId="77777777" w:rsidR="00CE34B3" w:rsidRDefault="00CE34B3">
      <w:pPr>
        <w:rPr>
          <w:lang w:val="en-US"/>
        </w:rPr>
      </w:pPr>
    </w:p>
    <w:p w14:paraId="49C245D2" w14:textId="77777777" w:rsidR="00CE34B3" w:rsidRDefault="00CE34B3">
      <w:pPr>
        <w:rPr>
          <w:lang w:val="en-US"/>
        </w:rPr>
      </w:pPr>
    </w:p>
    <w:p w14:paraId="3CFD6527" w14:textId="77777777" w:rsidR="00CE34B3" w:rsidRDefault="00CE34B3">
      <w:pPr>
        <w:rPr>
          <w:lang w:val="en-US"/>
        </w:rPr>
      </w:pPr>
    </w:p>
    <w:p w14:paraId="601E572B" w14:textId="77777777" w:rsidR="00CE34B3" w:rsidRDefault="00CE34B3">
      <w:pPr>
        <w:rPr>
          <w:lang w:val="en-US"/>
        </w:rPr>
      </w:pPr>
    </w:p>
    <w:p w14:paraId="0702E9D6" w14:textId="77777777" w:rsidR="00CE34B3" w:rsidRDefault="00CE34B3">
      <w:pPr>
        <w:rPr>
          <w:lang w:val="en-US"/>
        </w:rPr>
      </w:pPr>
    </w:p>
    <w:p w14:paraId="15D168B9" w14:textId="77777777" w:rsidR="00CE34B3" w:rsidRDefault="00CE34B3">
      <w:pPr>
        <w:rPr>
          <w:lang w:val="en-US"/>
        </w:rPr>
      </w:pPr>
    </w:p>
    <w:p w14:paraId="1DAB3A9B" w14:textId="77777777" w:rsidR="00CE34B3" w:rsidRDefault="00CE34B3">
      <w:pPr>
        <w:rPr>
          <w:lang w:val="en-US"/>
        </w:rPr>
      </w:pPr>
    </w:p>
    <w:p w14:paraId="4CF40507" w14:textId="77777777" w:rsidR="00CE34B3" w:rsidRDefault="00CE34B3">
      <w:pPr>
        <w:rPr>
          <w:lang w:val="en-US"/>
        </w:rPr>
      </w:pPr>
    </w:p>
    <w:p w14:paraId="4871CAA3" w14:textId="77777777" w:rsidR="00CE34B3" w:rsidRDefault="00CE34B3">
      <w:pPr>
        <w:rPr>
          <w:lang w:val="en-US"/>
        </w:rPr>
      </w:pPr>
    </w:p>
    <w:p w14:paraId="5077BB09" w14:textId="77777777" w:rsidR="00CE34B3" w:rsidRDefault="00CE34B3">
      <w:pPr>
        <w:rPr>
          <w:lang w:val="en-US"/>
        </w:rPr>
      </w:pPr>
    </w:p>
    <w:p w14:paraId="1C4F30B9" w14:textId="77777777" w:rsidR="00CE34B3" w:rsidRDefault="00CE34B3">
      <w:pPr>
        <w:rPr>
          <w:lang w:val="en-US"/>
        </w:rPr>
      </w:pPr>
    </w:p>
    <w:p w14:paraId="250CE4A1" w14:textId="77777777" w:rsidR="00CE34B3" w:rsidRDefault="00CE34B3">
      <w:pPr>
        <w:rPr>
          <w:lang w:val="en-US"/>
        </w:rPr>
      </w:pPr>
    </w:p>
    <w:p w14:paraId="7AABA989" w14:textId="77777777" w:rsidR="00CE34B3" w:rsidRDefault="00CE34B3">
      <w:pPr>
        <w:rPr>
          <w:lang w:val="en-US"/>
        </w:rPr>
      </w:pPr>
    </w:p>
    <w:p w14:paraId="2693DDB0" w14:textId="77777777" w:rsidR="00CE34B3" w:rsidRDefault="00CE34B3">
      <w:pPr>
        <w:rPr>
          <w:lang w:val="en-US"/>
        </w:rPr>
      </w:pPr>
    </w:p>
    <w:p w14:paraId="11AC7897" w14:textId="77777777" w:rsidR="00CE34B3" w:rsidRDefault="00CE34B3">
      <w:pPr>
        <w:rPr>
          <w:lang w:val="en-US"/>
        </w:rPr>
      </w:pPr>
    </w:p>
    <w:p w14:paraId="209AEF8E" w14:textId="77777777" w:rsidR="00CE34B3" w:rsidRDefault="00CE34B3">
      <w:pPr>
        <w:rPr>
          <w:lang w:val="en-US"/>
        </w:rPr>
      </w:pPr>
    </w:p>
    <w:p w14:paraId="72E4E4FD" w14:textId="77777777" w:rsidR="00CE34B3" w:rsidRDefault="00CE34B3">
      <w:pPr>
        <w:rPr>
          <w:lang w:val="en-US"/>
        </w:rPr>
      </w:pPr>
    </w:p>
    <w:p w14:paraId="5231A5E9" w14:textId="77777777" w:rsidR="00CE34B3" w:rsidRDefault="00CE34B3">
      <w:pPr>
        <w:rPr>
          <w:lang w:val="en-US"/>
        </w:rPr>
      </w:pPr>
    </w:p>
    <w:p w14:paraId="55B6B9FA" w14:textId="77777777" w:rsidR="00CE34B3" w:rsidRDefault="00CE34B3">
      <w:pPr>
        <w:rPr>
          <w:lang w:val="en-US"/>
        </w:rPr>
      </w:pPr>
    </w:p>
    <w:p w14:paraId="5E099FF5" w14:textId="77777777" w:rsidR="00CE34B3" w:rsidRDefault="00CE34B3">
      <w:pPr>
        <w:rPr>
          <w:lang w:val="en-US"/>
        </w:rPr>
      </w:pPr>
    </w:p>
    <w:p w14:paraId="324A68AD" w14:textId="77777777" w:rsidR="00CE34B3" w:rsidRDefault="00CE34B3">
      <w:pPr>
        <w:rPr>
          <w:lang w:val="en-US"/>
        </w:rPr>
      </w:pPr>
    </w:p>
    <w:p w14:paraId="6B9E7330" w14:textId="77777777" w:rsidR="00CE34B3" w:rsidRDefault="00CE34B3">
      <w:pPr>
        <w:rPr>
          <w:lang w:val="en-US"/>
        </w:rPr>
      </w:pPr>
    </w:p>
    <w:p w14:paraId="38B5D713" w14:textId="77777777" w:rsidR="00CE34B3" w:rsidRPr="00CE34B3" w:rsidRDefault="00CE34B3">
      <w:pPr>
        <w:rPr>
          <w:lang w:val="en-US"/>
        </w:rPr>
      </w:pPr>
    </w:p>
    <w:p w14:paraId="220D5716" w14:textId="77777777" w:rsidR="007560A3" w:rsidRDefault="007560A3"/>
    <w:p w14:paraId="3308B442" w14:textId="77777777" w:rsidR="007635A5" w:rsidRDefault="007635A5"/>
    <w:p w14:paraId="680D8C4E" w14:textId="77777777" w:rsidR="005B71BB" w:rsidRDefault="005B71BB"/>
    <w:p w14:paraId="6ACC7F33" w14:textId="77777777" w:rsidR="005B71BB" w:rsidRDefault="005B71BB"/>
    <w:p w14:paraId="6FF81932" w14:textId="77777777" w:rsidR="007635A5" w:rsidRDefault="007635A5"/>
    <w:p w14:paraId="69C8FBF8" w14:textId="3341463B" w:rsidR="00A87B32" w:rsidRDefault="0020076C" w:rsidP="00A87B32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74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883D72" w:rsidRPr="003074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аспорт </w:t>
      </w:r>
      <w:r w:rsidR="00AE63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утвержденной 3-летней </w:t>
      </w:r>
      <w:r w:rsidR="00A87B32" w:rsidRPr="003074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инвестиционной программы</w:t>
      </w:r>
      <w:r w:rsidR="00AE63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гарантирующего поставщика</w:t>
      </w:r>
      <w:r w:rsidR="005B71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ООО «Газпром энергосбыт Брянск»</w:t>
      </w:r>
      <w:r w:rsidR="00B706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05D2F9CD" w14:textId="77777777" w:rsidR="00B706C5" w:rsidRPr="003074DE" w:rsidRDefault="00B706C5" w:rsidP="00B706C5">
      <w:pPr>
        <w:pStyle w:val="a9"/>
        <w:spacing w:line="276" w:lineRule="auto"/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63F08A8" w14:textId="6A34D366" w:rsidR="0020076C" w:rsidRPr="0020076C" w:rsidRDefault="0020076C" w:rsidP="0020076C">
      <w:pPr>
        <w:autoSpaceDE w:val="0"/>
        <w:autoSpaceDN w:val="0"/>
        <w:adjustRightInd w:val="0"/>
        <w:spacing w:before="260"/>
        <w:ind w:firstLine="540"/>
        <w:jc w:val="both"/>
      </w:pPr>
      <w:r w:rsidRPr="0020076C">
        <w:t>Инвестиционная программа</w:t>
      </w:r>
      <w:r w:rsidR="00AE63EC">
        <w:t xml:space="preserve"> </w:t>
      </w:r>
      <w:r w:rsidR="008A479C">
        <w:t xml:space="preserve">гарантирующего поставщика </w:t>
      </w:r>
      <w:r w:rsidR="008A479C" w:rsidRPr="0020076C">
        <w:t>ООО «Газпром энергосбыт Брянск»</w:t>
      </w:r>
      <w:r w:rsidR="008A479C">
        <w:t xml:space="preserve"> филиал «Брянскэнергосбыт»</w:t>
      </w:r>
      <w:r w:rsidRPr="0020076C">
        <w:t xml:space="preserve"> филиала «Брянскэнергосбыт» утверждена приказом Департамента ТЭК и ЖКХ Брянской области от 29 октября 2018 года № 121 на </w:t>
      </w:r>
      <w:r w:rsidR="008A479C">
        <w:t xml:space="preserve">период </w:t>
      </w:r>
      <w:r w:rsidR="00BA34AA">
        <w:t>2019 – 2021 годы</w:t>
      </w:r>
      <w:r w:rsidR="008A479C">
        <w:t xml:space="preserve"> в составе НВВ (компоненты Эталона ГП «Неподконтрольные расходы» и «Переменные расходы») в соответствии с Методическими указаниями по расчету сбытовых надбавок ГП с использованием метода сравнения аналогов (утверждены приказом ФАС Российской Федерации от 21.11.2017 г. № 1554/17). </w:t>
      </w:r>
    </w:p>
    <w:p w14:paraId="6EDF2DE1" w14:textId="77777777" w:rsidR="008A479C" w:rsidRDefault="008A479C" w:rsidP="00790636">
      <w:pPr>
        <w:jc w:val="right"/>
      </w:pPr>
    </w:p>
    <w:p w14:paraId="540E60C7" w14:textId="2131EFEE" w:rsidR="00790636" w:rsidRDefault="00AE63EC" w:rsidP="00790636">
      <w:pPr>
        <w:jc w:val="right"/>
      </w:pPr>
      <w:r>
        <w:t>Таблица 1</w:t>
      </w:r>
    </w:p>
    <w:p w14:paraId="0F45F7DB" w14:textId="77777777" w:rsidR="00790636" w:rsidRPr="0020076C" w:rsidRDefault="00790636" w:rsidP="00790636">
      <w:pPr>
        <w:jc w:val="right"/>
        <w:rPr>
          <w:b/>
        </w:rPr>
      </w:pPr>
      <w:r w:rsidRPr="0020076C">
        <w:rPr>
          <w:b/>
        </w:rPr>
        <w:t xml:space="preserve">               </w:t>
      </w:r>
    </w:p>
    <w:tbl>
      <w:tblPr>
        <w:tblStyle w:val="af4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921"/>
        <w:gridCol w:w="921"/>
        <w:gridCol w:w="1276"/>
        <w:gridCol w:w="1134"/>
        <w:gridCol w:w="1163"/>
        <w:gridCol w:w="1559"/>
      </w:tblGrid>
      <w:tr w:rsidR="00AE63EC" w14:paraId="53FC54D7" w14:textId="77777777" w:rsidTr="00AE63EC">
        <w:tc>
          <w:tcPr>
            <w:tcW w:w="567" w:type="dxa"/>
            <w:vMerge w:val="restart"/>
            <w:vAlign w:val="center"/>
          </w:tcPr>
          <w:p w14:paraId="6A30A1E5" w14:textId="76EBD230" w:rsidR="00AE63EC" w:rsidRPr="00A064A9" w:rsidRDefault="00AE63EC" w:rsidP="00AE63EC">
            <w:pPr>
              <w:jc w:val="center"/>
              <w:rPr>
                <w:b/>
              </w:rPr>
            </w:pPr>
            <w:r w:rsidRPr="00A064A9">
              <w:rPr>
                <w:b/>
              </w:rPr>
              <w:t>№ п/п</w:t>
            </w:r>
          </w:p>
        </w:tc>
        <w:tc>
          <w:tcPr>
            <w:tcW w:w="2807" w:type="dxa"/>
            <w:vMerge w:val="restart"/>
            <w:vAlign w:val="center"/>
          </w:tcPr>
          <w:p w14:paraId="66BFC387" w14:textId="4FEB8275" w:rsidR="00AE63EC" w:rsidRPr="00A064A9" w:rsidRDefault="00AE63EC" w:rsidP="00AE63EC">
            <w:pPr>
              <w:jc w:val="center"/>
              <w:rPr>
                <w:b/>
              </w:rPr>
            </w:pPr>
            <w:r w:rsidRPr="00A064A9">
              <w:rPr>
                <w:b/>
              </w:rPr>
              <w:t>Наименование</w:t>
            </w:r>
          </w:p>
        </w:tc>
        <w:tc>
          <w:tcPr>
            <w:tcW w:w="921" w:type="dxa"/>
            <w:vMerge w:val="restart"/>
            <w:vAlign w:val="center"/>
          </w:tcPr>
          <w:p w14:paraId="473B001E" w14:textId="1BE27CEB" w:rsidR="00AE63EC" w:rsidRPr="00A064A9" w:rsidRDefault="00AE63EC" w:rsidP="00AE63EC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921" w:type="dxa"/>
            <w:vMerge w:val="restart"/>
            <w:vAlign w:val="center"/>
          </w:tcPr>
          <w:p w14:paraId="65BCFD1D" w14:textId="37A64036" w:rsidR="00AE63EC" w:rsidRPr="00A064A9" w:rsidRDefault="00AE63EC" w:rsidP="00AE63EC">
            <w:pPr>
              <w:jc w:val="center"/>
              <w:rPr>
                <w:b/>
              </w:rPr>
            </w:pPr>
            <w:r>
              <w:rPr>
                <w:b/>
              </w:rPr>
              <w:t>Кол-во объектов</w:t>
            </w:r>
          </w:p>
        </w:tc>
        <w:tc>
          <w:tcPr>
            <w:tcW w:w="5132" w:type="dxa"/>
            <w:gridSpan w:val="4"/>
            <w:vAlign w:val="center"/>
          </w:tcPr>
          <w:p w14:paraId="0BF869B7" w14:textId="1AD08E03" w:rsidR="00AE63EC" w:rsidRPr="00A064A9" w:rsidRDefault="00AE63EC" w:rsidP="00AE63EC">
            <w:pPr>
              <w:jc w:val="center"/>
              <w:rPr>
                <w:b/>
              </w:rPr>
            </w:pPr>
            <w:r w:rsidRPr="00A064A9">
              <w:rPr>
                <w:b/>
              </w:rPr>
              <w:t>Сумма капитальных вложений, тыс. руб.</w:t>
            </w:r>
          </w:p>
        </w:tc>
      </w:tr>
      <w:tr w:rsidR="00AE63EC" w14:paraId="6689CD2A" w14:textId="77777777" w:rsidTr="00AE63EC">
        <w:tc>
          <w:tcPr>
            <w:tcW w:w="567" w:type="dxa"/>
            <w:vMerge/>
            <w:vAlign w:val="center"/>
          </w:tcPr>
          <w:p w14:paraId="124FA143" w14:textId="77777777" w:rsidR="00AE63EC" w:rsidRPr="00A064A9" w:rsidRDefault="00AE63EC" w:rsidP="00AE63EC">
            <w:pPr>
              <w:jc w:val="center"/>
              <w:rPr>
                <w:b/>
              </w:rPr>
            </w:pPr>
          </w:p>
        </w:tc>
        <w:tc>
          <w:tcPr>
            <w:tcW w:w="2807" w:type="dxa"/>
            <w:vMerge/>
            <w:vAlign w:val="center"/>
          </w:tcPr>
          <w:p w14:paraId="13EA4310" w14:textId="77777777" w:rsidR="00AE63EC" w:rsidRPr="00A064A9" w:rsidRDefault="00AE63EC" w:rsidP="00AE63EC">
            <w:pPr>
              <w:jc w:val="center"/>
              <w:rPr>
                <w:b/>
              </w:rPr>
            </w:pPr>
          </w:p>
        </w:tc>
        <w:tc>
          <w:tcPr>
            <w:tcW w:w="921" w:type="dxa"/>
            <w:vMerge/>
            <w:vAlign w:val="center"/>
          </w:tcPr>
          <w:p w14:paraId="5B3C1DD5" w14:textId="77777777" w:rsidR="00AE63EC" w:rsidRPr="00A064A9" w:rsidRDefault="00AE63EC" w:rsidP="00AE63EC">
            <w:pPr>
              <w:jc w:val="center"/>
              <w:rPr>
                <w:b/>
              </w:rPr>
            </w:pPr>
          </w:p>
        </w:tc>
        <w:tc>
          <w:tcPr>
            <w:tcW w:w="921" w:type="dxa"/>
            <w:vMerge/>
            <w:vAlign w:val="center"/>
          </w:tcPr>
          <w:p w14:paraId="1D1B6760" w14:textId="731A83B8" w:rsidR="00AE63EC" w:rsidRPr="00A064A9" w:rsidRDefault="00AE63EC" w:rsidP="00AE63EC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8C11FFC" w14:textId="4DE4C64E" w:rsidR="00AE63EC" w:rsidRPr="00A064A9" w:rsidRDefault="00AE63EC" w:rsidP="00AE63EC">
            <w:pPr>
              <w:jc w:val="center"/>
              <w:rPr>
                <w:b/>
              </w:rPr>
            </w:pPr>
            <w:r w:rsidRPr="00A064A9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14:paraId="53F4F4EA" w14:textId="5C988789" w:rsidR="00AE63EC" w:rsidRPr="00A064A9" w:rsidRDefault="00AE63EC" w:rsidP="00AE63EC">
            <w:pPr>
              <w:jc w:val="center"/>
              <w:rPr>
                <w:b/>
              </w:rPr>
            </w:pPr>
            <w:r w:rsidRPr="00A064A9">
              <w:rPr>
                <w:b/>
              </w:rPr>
              <w:t>2020</w:t>
            </w:r>
          </w:p>
        </w:tc>
        <w:tc>
          <w:tcPr>
            <w:tcW w:w="1163" w:type="dxa"/>
            <w:vAlign w:val="center"/>
          </w:tcPr>
          <w:p w14:paraId="7764A433" w14:textId="62946D82" w:rsidR="00AE63EC" w:rsidRPr="00A064A9" w:rsidRDefault="00AE63EC" w:rsidP="00AE63EC">
            <w:pPr>
              <w:jc w:val="center"/>
              <w:rPr>
                <w:b/>
              </w:rPr>
            </w:pPr>
            <w:r w:rsidRPr="00A064A9">
              <w:rPr>
                <w:b/>
              </w:rPr>
              <w:t>2021</w:t>
            </w:r>
          </w:p>
        </w:tc>
        <w:tc>
          <w:tcPr>
            <w:tcW w:w="1559" w:type="dxa"/>
            <w:vAlign w:val="center"/>
          </w:tcPr>
          <w:p w14:paraId="6AFC27A5" w14:textId="103DF60D" w:rsidR="00AE63EC" w:rsidRPr="00A064A9" w:rsidRDefault="00AE63EC" w:rsidP="00AE63EC">
            <w:pPr>
              <w:jc w:val="center"/>
              <w:rPr>
                <w:b/>
              </w:rPr>
            </w:pPr>
            <w:r w:rsidRPr="00A064A9">
              <w:rPr>
                <w:b/>
              </w:rPr>
              <w:t>ИТОГО</w:t>
            </w:r>
            <w:r w:rsidRPr="00AE63EC">
              <w:rPr>
                <w:b/>
              </w:rPr>
              <w:t>:</w:t>
            </w:r>
          </w:p>
        </w:tc>
      </w:tr>
      <w:tr w:rsidR="005B71BB" w14:paraId="1405F05A" w14:textId="77777777" w:rsidTr="00AE63EC">
        <w:tc>
          <w:tcPr>
            <w:tcW w:w="567" w:type="dxa"/>
            <w:vAlign w:val="center"/>
          </w:tcPr>
          <w:p w14:paraId="2EA7F0D4" w14:textId="42E2760D" w:rsidR="005B71BB" w:rsidRPr="005B71BB" w:rsidRDefault="005B71BB" w:rsidP="00AE63EC">
            <w:pPr>
              <w:jc w:val="center"/>
            </w:pPr>
            <w:r w:rsidRPr="005B71BB">
              <w:t>1</w:t>
            </w:r>
          </w:p>
        </w:tc>
        <w:tc>
          <w:tcPr>
            <w:tcW w:w="2807" w:type="dxa"/>
            <w:vAlign w:val="center"/>
          </w:tcPr>
          <w:p w14:paraId="7BCEC316" w14:textId="04D7A3E6" w:rsidR="005B71BB" w:rsidRPr="005B71BB" w:rsidRDefault="005B71BB" w:rsidP="00AE63EC">
            <w:pPr>
              <w:jc w:val="center"/>
            </w:pPr>
            <w:r w:rsidRPr="005B71BB">
              <w:t>2</w:t>
            </w:r>
          </w:p>
        </w:tc>
        <w:tc>
          <w:tcPr>
            <w:tcW w:w="921" w:type="dxa"/>
            <w:vAlign w:val="center"/>
          </w:tcPr>
          <w:p w14:paraId="461F2D89" w14:textId="5FB7537E" w:rsidR="005B71BB" w:rsidRPr="005B71BB" w:rsidRDefault="005B71BB" w:rsidP="00AE63EC">
            <w:pPr>
              <w:jc w:val="center"/>
            </w:pPr>
            <w:r w:rsidRPr="005B71BB">
              <w:t>3</w:t>
            </w:r>
          </w:p>
        </w:tc>
        <w:tc>
          <w:tcPr>
            <w:tcW w:w="921" w:type="dxa"/>
            <w:vAlign w:val="center"/>
          </w:tcPr>
          <w:p w14:paraId="3522B511" w14:textId="170AF7AC" w:rsidR="005B71BB" w:rsidRPr="005B71BB" w:rsidRDefault="005B71BB" w:rsidP="00AE63EC">
            <w:pPr>
              <w:jc w:val="center"/>
            </w:pPr>
            <w:r w:rsidRPr="005B71BB">
              <w:t>4</w:t>
            </w:r>
          </w:p>
        </w:tc>
        <w:tc>
          <w:tcPr>
            <w:tcW w:w="1276" w:type="dxa"/>
            <w:vAlign w:val="center"/>
          </w:tcPr>
          <w:p w14:paraId="0F890DEB" w14:textId="1ACC2E5E" w:rsidR="005B71BB" w:rsidRPr="005B71BB" w:rsidRDefault="005B71BB" w:rsidP="00AE63EC">
            <w:pPr>
              <w:jc w:val="center"/>
            </w:pPr>
            <w:r w:rsidRPr="005B71BB">
              <w:t>5</w:t>
            </w:r>
          </w:p>
        </w:tc>
        <w:tc>
          <w:tcPr>
            <w:tcW w:w="1134" w:type="dxa"/>
            <w:vAlign w:val="center"/>
          </w:tcPr>
          <w:p w14:paraId="17E7A174" w14:textId="261B9E6C" w:rsidR="005B71BB" w:rsidRPr="005B71BB" w:rsidRDefault="005B71BB" w:rsidP="00AE63EC">
            <w:pPr>
              <w:jc w:val="center"/>
            </w:pPr>
            <w:r w:rsidRPr="005B71BB">
              <w:t>6</w:t>
            </w:r>
          </w:p>
        </w:tc>
        <w:tc>
          <w:tcPr>
            <w:tcW w:w="1163" w:type="dxa"/>
            <w:vAlign w:val="center"/>
          </w:tcPr>
          <w:p w14:paraId="2C2991A5" w14:textId="0C9959A6" w:rsidR="005B71BB" w:rsidRPr="005B71BB" w:rsidRDefault="005B71BB" w:rsidP="00AE63EC">
            <w:pPr>
              <w:jc w:val="center"/>
            </w:pPr>
            <w:r w:rsidRPr="005B71BB">
              <w:t>7</w:t>
            </w:r>
          </w:p>
        </w:tc>
        <w:tc>
          <w:tcPr>
            <w:tcW w:w="1559" w:type="dxa"/>
            <w:vAlign w:val="center"/>
          </w:tcPr>
          <w:p w14:paraId="51C52AC0" w14:textId="7210E28F" w:rsidR="005B71BB" w:rsidRPr="005B71BB" w:rsidRDefault="005B71BB" w:rsidP="00AE63EC">
            <w:pPr>
              <w:jc w:val="center"/>
            </w:pPr>
            <w:r w:rsidRPr="005B71BB">
              <w:t>8</w:t>
            </w:r>
          </w:p>
        </w:tc>
      </w:tr>
      <w:tr w:rsidR="00AE63EC" w14:paraId="257C97B0" w14:textId="77777777" w:rsidTr="00AE63EC">
        <w:tc>
          <w:tcPr>
            <w:tcW w:w="567" w:type="dxa"/>
            <w:vAlign w:val="center"/>
          </w:tcPr>
          <w:p w14:paraId="4F90B792" w14:textId="0730202F" w:rsidR="00AE63EC" w:rsidRPr="003074DE" w:rsidRDefault="00AE63EC" w:rsidP="00AE63EC">
            <w:pPr>
              <w:jc w:val="center"/>
            </w:pPr>
            <w:r w:rsidRPr="003074DE">
              <w:t>1.</w:t>
            </w:r>
          </w:p>
        </w:tc>
        <w:tc>
          <w:tcPr>
            <w:tcW w:w="2807" w:type="dxa"/>
            <w:vAlign w:val="center"/>
          </w:tcPr>
          <w:p w14:paraId="7DDF4AC8" w14:textId="6D6687D2" w:rsidR="00AE63EC" w:rsidRPr="003074DE" w:rsidRDefault="00AE63EC" w:rsidP="00AE63EC">
            <w:r w:rsidRPr="003074DE">
              <w:t>Создание АСКУЭ БП по Брянской области</w:t>
            </w:r>
          </w:p>
        </w:tc>
        <w:tc>
          <w:tcPr>
            <w:tcW w:w="921" w:type="dxa"/>
            <w:vAlign w:val="center"/>
          </w:tcPr>
          <w:p w14:paraId="20215DDB" w14:textId="505BBBEE" w:rsidR="00AE63EC" w:rsidRPr="003074DE" w:rsidRDefault="00AE63EC" w:rsidP="00AE63EC">
            <w:pPr>
              <w:jc w:val="center"/>
            </w:pPr>
            <w:r>
              <w:t>шт. ТУ ээ</w:t>
            </w:r>
          </w:p>
        </w:tc>
        <w:tc>
          <w:tcPr>
            <w:tcW w:w="921" w:type="dxa"/>
            <w:vAlign w:val="center"/>
          </w:tcPr>
          <w:p w14:paraId="7A44C653" w14:textId="0634F8E5" w:rsidR="00AE63EC" w:rsidRPr="003074DE" w:rsidRDefault="00AE63EC" w:rsidP="00AE63EC">
            <w:pPr>
              <w:jc w:val="center"/>
            </w:pPr>
            <w:r w:rsidRPr="003074DE">
              <w:t>7 860</w:t>
            </w:r>
          </w:p>
        </w:tc>
        <w:tc>
          <w:tcPr>
            <w:tcW w:w="1276" w:type="dxa"/>
            <w:vAlign w:val="center"/>
          </w:tcPr>
          <w:p w14:paraId="3A425983" w14:textId="518C5C79" w:rsidR="00AE63EC" w:rsidRPr="003074DE" w:rsidRDefault="00AE63EC" w:rsidP="00AE63EC">
            <w:pPr>
              <w:jc w:val="center"/>
            </w:pPr>
            <w:r w:rsidRPr="003074DE">
              <w:t>47 527</w:t>
            </w:r>
          </w:p>
        </w:tc>
        <w:tc>
          <w:tcPr>
            <w:tcW w:w="1134" w:type="dxa"/>
            <w:vAlign w:val="center"/>
          </w:tcPr>
          <w:p w14:paraId="1E70D41A" w14:textId="10C475D0" w:rsidR="00AE63EC" w:rsidRPr="003074DE" w:rsidRDefault="00AE63EC" w:rsidP="00AE63EC">
            <w:pPr>
              <w:jc w:val="center"/>
            </w:pPr>
            <w:r w:rsidRPr="003074DE">
              <w:t>49 107</w:t>
            </w:r>
          </w:p>
        </w:tc>
        <w:tc>
          <w:tcPr>
            <w:tcW w:w="1163" w:type="dxa"/>
            <w:vAlign w:val="center"/>
          </w:tcPr>
          <w:p w14:paraId="6985B74B" w14:textId="5BE85699" w:rsidR="00AE63EC" w:rsidRPr="003074DE" w:rsidRDefault="00AE63EC" w:rsidP="00AE63EC">
            <w:pPr>
              <w:jc w:val="center"/>
            </w:pPr>
            <w:r w:rsidRPr="003074DE">
              <w:t>22 320</w:t>
            </w:r>
          </w:p>
        </w:tc>
        <w:tc>
          <w:tcPr>
            <w:tcW w:w="1559" w:type="dxa"/>
            <w:vAlign w:val="center"/>
          </w:tcPr>
          <w:p w14:paraId="49D5ADE2" w14:textId="7B4F0199" w:rsidR="00AE63EC" w:rsidRPr="003074DE" w:rsidRDefault="00AE63EC" w:rsidP="00AE63EC">
            <w:pPr>
              <w:jc w:val="center"/>
            </w:pPr>
            <w:r w:rsidRPr="003074DE">
              <w:t>118 954</w:t>
            </w:r>
          </w:p>
        </w:tc>
      </w:tr>
      <w:tr w:rsidR="00AE63EC" w14:paraId="25611524" w14:textId="77777777" w:rsidTr="00AE63EC">
        <w:tc>
          <w:tcPr>
            <w:tcW w:w="567" w:type="dxa"/>
            <w:vAlign w:val="center"/>
          </w:tcPr>
          <w:p w14:paraId="37D3F396" w14:textId="5C4F6870" w:rsidR="00AE63EC" w:rsidRPr="003074DE" w:rsidRDefault="00AE63EC" w:rsidP="00AE63EC">
            <w:pPr>
              <w:jc w:val="center"/>
            </w:pPr>
            <w:r w:rsidRPr="003074DE">
              <w:t>2.</w:t>
            </w:r>
          </w:p>
        </w:tc>
        <w:tc>
          <w:tcPr>
            <w:tcW w:w="2807" w:type="dxa"/>
            <w:vAlign w:val="center"/>
          </w:tcPr>
          <w:p w14:paraId="59348141" w14:textId="45C9C777" w:rsidR="00AE63EC" w:rsidRPr="003074DE" w:rsidRDefault="00AE63EC" w:rsidP="00AE63EC">
            <w:r w:rsidRPr="003074DE">
              <w:t>Приобретение помещений под ЦОКи в г. Брянске и Брянской области</w:t>
            </w:r>
          </w:p>
        </w:tc>
        <w:tc>
          <w:tcPr>
            <w:tcW w:w="921" w:type="dxa"/>
            <w:vAlign w:val="center"/>
          </w:tcPr>
          <w:p w14:paraId="6486937C" w14:textId="2310D96D" w:rsidR="00AE63EC" w:rsidRPr="003074DE" w:rsidRDefault="00AE63EC" w:rsidP="00AE63EC">
            <w:pPr>
              <w:jc w:val="center"/>
            </w:pPr>
            <w:r>
              <w:t>шт. поме щений</w:t>
            </w:r>
          </w:p>
        </w:tc>
        <w:tc>
          <w:tcPr>
            <w:tcW w:w="921" w:type="dxa"/>
            <w:vAlign w:val="center"/>
          </w:tcPr>
          <w:p w14:paraId="4E4F8A8E" w14:textId="7B63C6C8" w:rsidR="00AE63EC" w:rsidRPr="003074DE" w:rsidRDefault="00AE63EC" w:rsidP="00AE63EC">
            <w:pPr>
              <w:jc w:val="center"/>
            </w:pPr>
            <w:r w:rsidRPr="003074DE">
              <w:t>18</w:t>
            </w:r>
          </w:p>
        </w:tc>
        <w:tc>
          <w:tcPr>
            <w:tcW w:w="1276" w:type="dxa"/>
            <w:vAlign w:val="center"/>
          </w:tcPr>
          <w:p w14:paraId="34E0A5B3" w14:textId="20FD3881" w:rsidR="00AE63EC" w:rsidRPr="003074DE" w:rsidRDefault="00AE63EC" w:rsidP="00AE63EC">
            <w:pPr>
              <w:jc w:val="center"/>
            </w:pPr>
            <w:r w:rsidRPr="003074DE">
              <w:t>19 116</w:t>
            </w:r>
          </w:p>
        </w:tc>
        <w:tc>
          <w:tcPr>
            <w:tcW w:w="1134" w:type="dxa"/>
            <w:vAlign w:val="center"/>
          </w:tcPr>
          <w:p w14:paraId="29418DAF" w14:textId="2D6D7253" w:rsidR="00AE63EC" w:rsidRPr="003074DE" w:rsidRDefault="00AE63EC" w:rsidP="00AE63EC">
            <w:pPr>
              <w:jc w:val="center"/>
            </w:pPr>
            <w:r w:rsidRPr="003074DE">
              <w:t>23 120</w:t>
            </w:r>
          </w:p>
        </w:tc>
        <w:tc>
          <w:tcPr>
            <w:tcW w:w="1163" w:type="dxa"/>
            <w:vAlign w:val="center"/>
          </w:tcPr>
          <w:p w14:paraId="52E53B41" w14:textId="5AC79C3D" w:rsidR="00AE63EC" w:rsidRPr="003074DE" w:rsidRDefault="00AE63EC" w:rsidP="00AE63EC">
            <w:pPr>
              <w:jc w:val="center"/>
            </w:pPr>
            <w:r w:rsidRPr="003074DE">
              <w:t>20 040</w:t>
            </w:r>
          </w:p>
        </w:tc>
        <w:tc>
          <w:tcPr>
            <w:tcW w:w="1559" w:type="dxa"/>
            <w:vAlign w:val="center"/>
          </w:tcPr>
          <w:p w14:paraId="3F1F0DCC" w14:textId="36C1B1F1" w:rsidR="00AE63EC" w:rsidRPr="003074DE" w:rsidRDefault="00AE63EC" w:rsidP="00AE63EC">
            <w:pPr>
              <w:jc w:val="center"/>
            </w:pPr>
            <w:r w:rsidRPr="003074DE">
              <w:t>62 276</w:t>
            </w:r>
          </w:p>
        </w:tc>
      </w:tr>
      <w:tr w:rsidR="00AE63EC" w14:paraId="09643F1F" w14:textId="77777777" w:rsidTr="00AE63EC">
        <w:tc>
          <w:tcPr>
            <w:tcW w:w="567" w:type="dxa"/>
            <w:vAlign w:val="center"/>
          </w:tcPr>
          <w:p w14:paraId="44221F5B" w14:textId="77777777" w:rsidR="00AE63EC" w:rsidRDefault="00AE63EC" w:rsidP="00AE63EC">
            <w:pPr>
              <w:jc w:val="center"/>
            </w:pPr>
          </w:p>
        </w:tc>
        <w:tc>
          <w:tcPr>
            <w:tcW w:w="2807" w:type="dxa"/>
            <w:vAlign w:val="center"/>
          </w:tcPr>
          <w:p w14:paraId="6C19C00C" w14:textId="3AAE735C" w:rsidR="00AE63EC" w:rsidRPr="00A064A9" w:rsidRDefault="00AE63EC" w:rsidP="00AE63EC">
            <w:pPr>
              <w:rPr>
                <w:b/>
              </w:rPr>
            </w:pPr>
            <w:r w:rsidRPr="00A064A9">
              <w:rPr>
                <w:b/>
              </w:rPr>
              <w:t>ИТОГО</w:t>
            </w:r>
            <w:r w:rsidRPr="00A064A9">
              <w:rPr>
                <w:b/>
                <w:lang w:val="en-US"/>
              </w:rPr>
              <w:t>:</w:t>
            </w:r>
          </w:p>
        </w:tc>
        <w:tc>
          <w:tcPr>
            <w:tcW w:w="921" w:type="dxa"/>
            <w:vAlign w:val="center"/>
          </w:tcPr>
          <w:p w14:paraId="73C966FB" w14:textId="77777777" w:rsidR="00AE63EC" w:rsidRPr="00A064A9" w:rsidRDefault="00AE63EC" w:rsidP="00AE63EC">
            <w:pPr>
              <w:jc w:val="center"/>
              <w:rPr>
                <w:b/>
              </w:rPr>
            </w:pPr>
          </w:p>
        </w:tc>
        <w:tc>
          <w:tcPr>
            <w:tcW w:w="921" w:type="dxa"/>
            <w:vAlign w:val="center"/>
          </w:tcPr>
          <w:p w14:paraId="32E96BF8" w14:textId="0524E748" w:rsidR="00AE63EC" w:rsidRPr="00A064A9" w:rsidRDefault="00AE63EC" w:rsidP="00AE63EC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9C44B80" w14:textId="3FD445F7" w:rsidR="00AE63EC" w:rsidRPr="00A064A9" w:rsidRDefault="00AE63EC" w:rsidP="00AE63EC">
            <w:pPr>
              <w:jc w:val="center"/>
              <w:rPr>
                <w:b/>
              </w:rPr>
            </w:pPr>
            <w:r w:rsidRPr="00A064A9">
              <w:rPr>
                <w:b/>
              </w:rPr>
              <w:t>66 642</w:t>
            </w:r>
          </w:p>
        </w:tc>
        <w:tc>
          <w:tcPr>
            <w:tcW w:w="1134" w:type="dxa"/>
            <w:vAlign w:val="center"/>
          </w:tcPr>
          <w:p w14:paraId="4A913235" w14:textId="4D8CDF49" w:rsidR="00AE63EC" w:rsidRPr="00A064A9" w:rsidRDefault="00AE63EC" w:rsidP="00AE63EC">
            <w:pPr>
              <w:jc w:val="center"/>
              <w:rPr>
                <w:b/>
              </w:rPr>
            </w:pPr>
            <w:r w:rsidRPr="00A064A9">
              <w:rPr>
                <w:b/>
              </w:rPr>
              <w:t>72 227</w:t>
            </w:r>
          </w:p>
        </w:tc>
        <w:tc>
          <w:tcPr>
            <w:tcW w:w="1163" w:type="dxa"/>
            <w:vAlign w:val="center"/>
          </w:tcPr>
          <w:p w14:paraId="3F400ABF" w14:textId="305EC318" w:rsidR="00AE63EC" w:rsidRPr="00A064A9" w:rsidRDefault="00AE63EC" w:rsidP="00AE63EC">
            <w:pPr>
              <w:jc w:val="center"/>
              <w:rPr>
                <w:b/>
              </w:rPr>
            </w:pPr>
            <w:r w:rsidRPr="00A064A9">
              <w:rPr>
                <w:b/>
              </w:rPr>
              <w:t>42 360</w:t>
            </w:r>
          </w:p>
        </w:tc>
        <w:tc>
          <w:tcPr>
            <w:tcW w:w="1559" w:type="dxa"/>
            <w:vAlign w:val="center"/>
          </w:tcPr>
          <w:p w14:paraId="16E92605" w14:textId="3E6F45D0" w:rsidR="00AE63EC" w:rsidRPr="003074DE" w:rsidRDefault="00AE63EC" w:rsidP="00AE63EC">
            <w:pPr>
              <w:jc w:val="center"/>
              <w:rPr>
                <w:b/>
              </w:rPr>
            </w:pPr>
            <w:r w:rsidRPr="003074DE">
              <w:rPr>
                <w:b/>
              </w:rPr>
              <w:t>181 230</w:t>
            </w:r>
          </w:p>
        </w:tc>
      </w:tr>
    </w:tbl>
    <w:p w14:paraId="12C760A3" w14:textId="77777777" w:rsidR="00B706C5" w:rsidRDefault="00B706C5" w:rsidP="008A479C">
      <w:pPr>
        <w:jc w:val="both"/>
      </w:pPr>
    </w:p>
    <w:p w14:paraId="4788D15F" w14:textId="5A9B8666" w:rsidR="00883D72" w:rsidRDefault="003074DE" w:rsidP="0020076C">
      <w:pPr>
        <w:ind w:left="360"/>
        <w:jc w:val="both"/>
        <w:rPr>
          <w:b/>
          <w:sz w:val="28"/>
          <w:szCs w:val="28"/>
          <w:lang w:val="en-US"/>
        </w:rPr>
      </w:pPr>
      <w:r w:rsidRPr="00B706C5">
        <w:rPr>
          <w:b/>
          <w:sz w:val="28"/>
          <w:szCs w:val="28"/>
        </w:rPr>
        <w:t>Источники финансирования</w:t>
      </w:r>
      <w:r w:rsidRPr="00B706C5">
        <w:rPr>
          <w:b/>
          <w:sz w:val="28"/>
          <w:szCs w:val="28"/>
          <w:lang w:val="en-US"/>
        </w:rPr>
        <w:t>:</w:t>
      </w:r>
    </w:p>
    <w:p w14:paraId="13CE4B9D" w14:textId="6C378AD1" w:rsidR="00AE63EC" w:rsidRPr="00AE63EC" w:rsidRDefault="00AE63EC" w:rsidP="00AE63EC">
      <w:pPr>
        <w:ind w:left="360"/>
        <w:jc w:val="right"/>
      </w:pPr>
      <w:r w:rsidRPr="00AE63EC">
        <w:t>Таблица 2</w:t>
      </w:r>
    </w:p>
    <w:p w14:paraId="4C7D7F80" w14:textId="77777777" w:rsidR="003074DE" w:rsidRDefault="003074DE" w:rsidP="0020076C">
      <w:pPr>
        <w:ind w:left="360"/>
        <w:jc w:val="both"/>
      </w:pPr>
    </w:p>
    <w:tbl>
      <w:tblPr>
        <w:tblW w:w="10098" w:type="dxa"/>
        <w:tblInd w:w="98" w:type="dxa"/>
        <w:tblLook w:val="04A0" w:firstRow="1" w:lastRow="0" w:firstColumn="1" w:lastColumn="0" w:noHBand="0" w:noVBand="1"/>
      </w:tblPr>
      <w:tblGrid>
        <w:gridCol w:w="2278"/>
        <w:gridCol w:w="2576"/>
        <w:gridCol w:w="2551"/>
        <w:gridCol w:w="2693"/>
      </w:tblGrid>
      <w:tr w:rsidR="00B706C5" w:rsidRPr="004C6B5D" w14:paraId="518CBFB7" w14:textId="77777777" w:rsidTr="00F645B9">
        <w:trPr>
          <w:trHeight w:val="286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E3DA84" w14:textId="77777777" w:rsidR="00B706C5" w:rsidRPr="004C6B5D" w:rsidRDefault="00B706C5" w:rsidP="00D87BC5">
            <w:pPr>
              <w:jc w:val="center"/>
              <w:rPr>
                <w:b/>
                <w:bCs/>
              </w:rPr>
            </w:pPr>
            <w:r w:rsidRPr="004C6B5D">
              <w:rPr>
                <w:b/>
                <w:bCs/>
              </w:rPr>
              <w:t>Период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  <w:hideMark/>
          </w:tcPr>
          <w:p w14:paraId="4142E57A" w14:textId="222E119A" w:rsidR="00B706C5" w:rsidRPr="004C6B5D" w:rsidRDefault="00B706C5" w:rsidP="00D87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E3504F" w14:textId="0C8FD8D5" w:rsidR="00B706C5" w:rsidRPr="004C6B5D" w:rsidRDefault="00B706C5" w:rsidP="00D87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финансирования, тыс. руб.</w:t>
            </w:r>
          </w:p>
        </w:tc>
      </w:tr>
      <w:tr w:rsidR="00B706C5" w:rsidRPr="004C6B5D" w14:paraId="4CAAB7BF" w14:textId="77777777" w:rsidTr="00F645B9">
        <w:trPr>
          <w:trHeight w:val="286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F73CEB" w14:textId="13222C2E" w:rsidR="00B706C5" w:rsidRPr="004C6B5D" w:rsidRDefault="00B706C5" w:rsidP="00D87BC5">
            <w:pPr>
              <w:jc w:val="center"/>
              <w:rPr>
                <w:b/>
                <w:bCs/>
              </w:rPr>
            </w:pPr>
          </w:p>
        </w:tc>
        <w:tc>
          <w:tcPr>
            <w:tcW w:w="2576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CE8F9E9" w14:textId="77777777" w:rsidR="00B706C5" w:rsidRPr="004C6B5D" w:rsidRDefault="00B706C5" w:rsidP="00D87BC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0C837C3" w14:textId="6F75CEBF" w:rsidR="00B706C5" w:rsidRDefault="00B706C5" w:rsidP="00D87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Прибыль</w:t>
            </w:r>
            <w:r w:rsidR="008A479C">
              <w:rPr>
                <w:b/>
                <w:bCs/>
              </w:rPr>
              <w:t xml:space="preserve"> (неподконтрольные)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FFEB2" w14:textId="41D3A536" w:rsidR="00B706C5" w:rsidRDefault="008A479C" w:rsidP="00D87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Амортизация (переменные затраты)</w:t>
            </w:r>
          </w:p>
        </w:tc>
      </w:tr>
      <w:tr w:rsidR="005B71BB" w:rsidRPr="004C6B5D" w14:paraId="3A9ED709" w14:textId="77777777" w:rsidTr="00F645B9">
        <w:trPr>
          <w:trHeight w:val="286"/>
        </w:trPr>
        <w:tc>
          <w:tcPr>
            <w:tcW w:w="2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0AF534" w14:textId="7AAC53F3" w:rsidR="005B71BB" w:rsidRPr="005B71BB" w:rsidRDefault="005B71BB" w:rsidP="00D87BC5">
            <w:pPr>
              <w:jc w:val="center"/>
              <w:rPr>
                <w:bCs/>
              </w:rPr>
            </w:pPr>
            <w:r w:rsidRPr="005B71BB">
              <w:rPr>
                <w:bCs/>
              </w:rPr>
              <w:t>1</w:t>
            </w:r>
          </w:p>
        </w:tc>
        <w:tc>
          <w:tcPr>
            <w:tcW w:w="2576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B6DAE31" w14:textId="401D8FC2" w:rsidR="005B71BB" w:rsidRPr="005B71BB" w:rsidRDefault="005B71BB" w:rsidP="00D87BC5">
            <w:pPr>
              <w:jc w:val="center"/>
              <w:rPr>
                <w:bCs/>
              </w:rPr>
            </w:pPr>
            <w:r w:rsidRPr="005B71BB">
              <w:rPr>
                <w:bCs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9C099FE" w14:textId="4920D054" w:rsidR="005B71BB" w:rsidRPr="005B71BB" w:rsidRDefault="005B71BB" w:rsidP="00D87BC5">
            <w:pPr>
              <w:jc w:val="center"/>
              <w:rPr>
                <w:bCs/>
              </w:rPr>
            </w:pPr>
            <w:r w:rsidRPr="005B71BB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0796B" w14:textId="0AE511F7" w:rsidR="005B71BB" w:rsidRPr="005B71BB" w:rsidRDefault="005B71BB" w:rsidP="00D87BC5">
            <w:pPr>
              <w:jc w:val="center"/>
              <w:rPr>
                <w:bCs/>
              </w:rPr>
            </w:pPr>
            <w:r w:rsidRPr="005B71BB">
              <w:rPr>
                <w:bCs/>
              </w:rPr>
              <w:t>4</w:t>
            </w:r>
          </w:p>
        </w:tc>
      </w:tr>
      <w:tr w:rsidR="00024CB5" w:rsidRPr="004C6B5D" w14:paraId="1EF4DF0C" w14:textId="77777777" w:rsidTr="00F645B9">
        <w:trPr>
          <w:trHeight w:val="286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15BC7A" w14:textId="463C51FD" w:rsidR="00024CB5" w:rsidRPr="004C6B5D" w:rsidRDefault="00B706C5" w:rsidP="00D87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3EC69F8" w14:textId="7FC8145D" w:rsidR="00024CB5" w:rsidRPr="00B706C5" w:rsidRDefault="00B706C5" w:rsidP="00B706C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FA9F3D0" w14:textId="39C22BBF" w:rsidR="00024CB5" w:rsidRPr="00B706C5" w:rsidRDefault="00B706C5" w:rsidP="00D87BC5">
            <w:pPr>
              <w:jc w:val="center"/>
              <w:rPr>
                <w:b/>
                <w:bCs/>
              </w:rPr>
            </w:pPr>
            <w:r w:rsidRPr="00B706C5">
              <w:rPr>
                <w:b/>
                <w:bCs/>
              </w:rPr>
              <w:t>66 642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B2630" w14:textId="77777777" w:rsidR="00024CB5" w:rsidRPr="00B706C5" w:rsidRDefault="00024CB5" w:rsidP="00D87BC5">
            <w:pPr>
              <w:jc w:val="center"/>
              <w:rPr>
                <w:b/>
                <w:bCs/>
              </w:rPr>
            </w:pPr>
          </w:p>
        </w:tc>
      </w:tr>
      <w:tr w:rsidR="00024CB5" w:rsidRPr="004C6B5D" w14:paraId="1D6787FA" w14:textId="77777777" w:rsidTr="00F645B9">
        <w:trPr>
          <w:trHeight w:val="286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B19F59" w14:textId="77777777" w:rsidR="00024CB5" w:rsidRPr="004C6B5D" w:rsidRDefault="00024CB5" w:rsidP="00D87BC5">
            <w:pPr>
              <w:jc w:val="center"/>
              <w:rPr>
                <w:b/>
                <w:bCs/>
              </w:rPr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C3AE60F" w14:textId="691510E1" w:rsidR="00024CB5" w:rsidRPr="00B706C5" w:rsidRDefault="00B706C5" w:rsidP="00B706C5">
            <w:pPr>
              <w:rPr>
                <w:bCs/>
              </w:rPr>
            </w:pPr>
            <w:r w:rsidRPr="00B706C5">
              <w:rPr>
                <w:bCs/>
              </w:rPr>
              <w:t>Создание АСКУЭ БП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98A74B" w14:textId="565260A4" w:rsidR="00024CB5" w:rsidRPr="00B706C5" w:rsidRDefault="00B706C5" w:rsidP="00D87BC5">
            <w:pPr>
              <w:jc w:val="center"/>
              <w:rPr>
                <w:bCs/>
              </w:rPr>
            </w:pPr>
            <w:r w:rsidRPr="00B706C5">
              <w:rPr>
                <w:bCs/>
              </w:rPr>
              <w:t>47 527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6938F" w14:textId="77777777" w:rsidR="00024CB5" w:rsidRPr="00B706C5" w:rsidRDefault="00024CB5" w:rsidP="00D87BC5">
            <w:pPr>
              <w:jc w:val="center"/>
              <w:rPr>
                <w:bCs/>
              </w:rPr>
            </w:pPr>
          </w:p>
        </w:tc>
      </w:tr>
      <w:tr w:rsidR="00B706C5" w:rsidRPr="004C6B5D" w14:paraId="69A75267" w14:textId="77777777" w:rsidTr="00F645B9">
        <w:trPr>
          <w:trHeight w:val="286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F45DDF" w14:textId="77777777" w:rsidR="00B706C5" w:rsidRPr="004C6B5D" w:rsidRDefault="00B706C5" w:rsidP="00D87BC5">
            <w:pPr>
              <w:jc w:val="center"/>
              <w:rPr>
                <w:b/>
                <w:bCs/>
              </w:rPr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2C1F6C6" w14:textId="3914705F" w:rsidR="00B706C5" w:rsidRPr="00B706C5" w:rsidRDefault="008A479C" w:rsidP="00B706C5">
            <w:pPr>
              <w:rPr>
                <w:bCs/>
              </w:rPr>
            </w:pPr>
            <w:r>
              <w:rPr>
                <w:bCs/>
              </w:rPr>
              <w:t>ЦОКи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624DDB4" w14:textId="315252F7" w:rsidR="00B706C5" w:rsidRPr="00B706C5" w:rsidRDefault="00B706C5" w:rsidP="00D87BC5">
            <w:pPr>
              <w:jc w:val="center"/>
              <w:rPr>
                <w:bCs/>
              </w:rPr>
            </w:pPr>
            <w:r w:rsidRPr="00B706C5">
              <w:rPr>
                <w:bCs/>
              </w:rPr>
              <w:t>19 116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9F8B6" w14:textId="77777777" w:rsidR="00B706C5" w:rsidRPr="00B706C5" w:rsidRDefault="00B706C5" w:rsidP="00D87BC5">
            <w:pPr>
              <w:jc w:val="center"/>
              <w:rPr>
                <w:bCs/>
              </w:rPr>
            </w:pPr>
          </w:p>
        </w:tc>
      </w:tr>
      <w:tr w:rsidR="003074DE" w:rsidRPr="004C6B5D" w14:paraId="0576ACCC" w14:textId="77777777" w:rsidTr="00F645B9">
        <w:trPr>
          <w:trHeight w:val="28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3A13B" w14:textId="77777777" w:rsidR="003074DE" w:rsidRPr="004C6B5D" w:rsidRDefault="003074DE" w:rsidP="00D87BC5">
            <w:pPr>
              <w:jc w:val="center"/>
              <w:rPr>
                <w:b/>
                <w:bCs/>
              </w:rPr>
            </w:pPr>
            <w:r w:rsidRPr="004C6B5D">
              <w:rPr>
                <w:b/>
                <w:bCs/>
              </w:rPr>
              <w:t>2020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D0E6D" w14:textId="77777777" w:rsidR="003074DE" w:rsidRPr="004C6B5D" w:rsidRDefault="003074DE" w:rsidP="00D87BC5">
            <w:pPr>
              <w:rPr>
                <w:b/>
                <w:bCs/>
              </w:rPr>
            </w:pPr>
            <w:r w:rsidRPr="004C6B5D">
              <w:rPr>
                <w:b/>
                <w:bCs/>
              </w:rPr>
              <w:t>ВСЕГО</w:t>
            </w:r>
            <w:r w:rsidRPr="00B706C5">
              <w:rPr>
                <w:b/>
                <w:bCs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F5C10" w14:textId="1BAA8F0D" w:rsidR="003074DE" w:rsidRPr="00B706C5" w:rsidRDefault="00B706C5" w:rsidP="00D87BC5">
            <w:pPr>
              <w:jc w:val="center"/>
              <w:rPr>
                <w:b/>
                <w:bCs/>
              </w:rPr>
            </w:pPr>
            <w:r w:rsidRPr="00B706C5">
              <w:rPr>
                <w:b/>
                <w:bCs/>
              </w:rPr>
              <w:t>68 727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C44D" w14:textId="39B2CE8B" w:rsidR="003074DE" w:rsidRPr="00B706C5" w:rsidRDefault="00B706C5" w:rsidP="00D87BC5">
            <w:pPr>
              <w:jc w:val="center"/>
              <w:rPr>
                <w:b/>
                <w:bCs/>
              </w:rPr>
            </w:pPr>
            <w:r w:rsidRPr="00B706C5">
              <w:rPr>
                <w:b/>
                <w:bCs/>
              </w:rPr>
              <w:t>3 500</w:t>
            </w:r>
          </w:p>
        </w:tc>
      </w:tr>
      <w:tr w:rsidR="003074DE" w:rsidRPr="004C6B5D" w14:paraId="32DC6E5F" w14:textId="77777777" w:rsidTr="00F645B9">
        <w:trPr>
          <w:trHeight w:val="28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FB406" w14:textId="77777777" w:rsidR="003074DE" w:rsidRPr="004C6B5D" w:rsidRDefault="003074DE" w:rsidP="00D87BC5">
            <w:pPr>
              <w:jc w:val="center"/>
              <w:rPr>
                <w:b/>
                <w:b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A2093" w14:textId="0CCAF0CC" w:rsidR="003074DE" w:rsidRPr="004C6B5D" w:rsidRDefault="00B706C5" w:rsidP="00D87BC5">
            <w:pPr>
              <w:rPr>
                <w:bCs/>
              </w:rPr>
            </w:pPr>
            <w:r>
              <w:rPr>
                <w:bCs/>
              </w:rPr>
              <w:t>Создание АСКУЭ БП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06B71" w14:textId="36912D92" w:rsidR="003074DE" w:rsidRPr="00B706C5" w:rsidRDefault="00B706C5" w:rsidP="00D87BC5">
            <w:pPr>
              <w:jc w:val="center"/>
              <w:rPr>
                <w:bCs/>
              </w:rPr>
            </w:pPr>
            <w:r>
              <w:rPr>
                <w:bCs/>
              </w:rPr>
              <w:t>46 107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7ED4" w14:textId="348CB3B8" w:rsidR="003074DE" w:rsidRPr="00B706C5" w:rsidRDefault="00B706C5" w:rsidP="00D87BC5">
            <w:pPr>
              <w:jc w:val="center"/>
              <w:rPr>
                <w:bCs/>
              </w:rPr>
            </w:pPr>
            <w:r>
              <w:rPr>
                <w:bCs/>
              </w:rPr>
              <w:t>3 000</w:t>
            </w:r>
          </w:p>
        </w:tc>
      </w:tr>
      <w:tr w:rsidR="003074DE" w:rsidRPr="004C6B5D" w14:paraId="3F29AB10" w14:textId="77777777" w:rsidTr="00F645B9">
        <w:trPr>
          <w:trHeight w:val="28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306F5" w14:textId="77777777" w:rsidR="003074DE" w:rsidRPr="004C6B5D" w:rsidRDefault="003074DE" w:rsidP="00D87BC5">
            <w:pPr>
              <w:jc w:val="center"/>
              <w:rPr>
                <w:b/>
                <w:b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EB3AE" w14:textId="6DB5619C" w:rsidR="003074DE" w:rsidRPr="004C6B5D" w:rsidRDefault="008A479C" w:rsidP="00D87BC5">
            <w:pPr>
              <w:rPr>
                <w:bCs/>
              </w:rPr>
            </w:pPr>
            <w:r>
              <w:rPr>
                <w:bCs/>
              </w:rPr>
              <w:t>ЦОКи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FE968" w14:textId="77777777" w:rsidR="003074DE" w:rsidRPr="00B706C5" w:rsidRDefault="003074DE" w:rsidP="00D87BC5">
            <w:pPr>
              <w:jc w:val="center"/>
              <w:rPr>
                <w:bCs/>
              </w:rPr>
            </w:pPr>
            <w:r w:rsidRPr="00B706C5">
              <w:rPr>
                <w:bCs/>
              </w:rPr>
              <w:t>22 620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79B" w14:textId="248FBF83" w:rsidR="003074DE" w:rsidRPr="00B706C5" w:rsidRDefault="00B706C5" w:rsidP="00D87BC5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3074DE" w:rsidRPr="004C6B5D" w14:paraId="34EDA906" w14:textId="77777777" w:rsidTr="00F645B9">
        <w:trPr>
          <w:trHeight w:val="28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264CA" w14:textId="77777777" w:rsidR="003074DE" w:rsidRPr="004C6B5D" w:rsidRDefault="003074DE" w:rsidP="00D87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18102" w14:textId="77777777" w:rsidR="003074DE" w:rsidRPr="004C6B5D" w:rsidRDefault="003074DE" w:rsidP="00D87BC5">
            <w:pPr>
              <w:rPr>
                <w:b/>
                <w:bCs/>
              </w:rPr>
            </w:pPr>
            <w:r w:rsidRPr="004C6B5D">
              <w:rPr>
                <w:b/>
                <w:bCs/>
              </w:rPr>
              <w:t>ВСЕГО</w:t>
            </w:r>
            <w:r w:rsidRPr="004C6B5D">
              <w:rPr>
                <w:b/>
                <w:bCs/>
                <w:lang w:val="en-US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F0B96" w14:textId="4969A3DE" w:rsidR="003074DE" w:rsidRPr="00B706C5" w:rsidRDefault="00B706C5" w:rsidP="00D87BC5">
            <w:pPr>
              <w:jc w:val="center"/>
              <w:rPr>
                <w:b/>
                <w:bCs/>
              </w:rPr>
            </w:pPr>
            <w:r w:rsidRPr="00B706C5">
              <w:rPr>
                <w:b/>
                <w:bCs/>
              </w:rPr>
              <w:t>35 860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3584" w14:textId="73171B29" w:rsidR="003074DE" w:rsidRPr="00B706C5" w:rsidRDefault="00B706C5" w:rsidP="00D87BC5">
            <w:pPr>
              <w:jc w:val="center"/>
              <w:rPr>
                <w:b/>
                <w:bCs/>
              </w:rPr>
            </w:pPr>
            <w:r w:rsidRPr="00B706C5">
              <w:rPr>
                <w:b/>
                <w:bCs/>
              </w:rPr>
              <w:t>6 500</w:t>
            </w:r>
          </w:p>
        </w:tc>
      </w:tr>
      <w:tr w:rsidR="003074DE" w:rsidRPr="004C6B5D" w14:paraId="536133F2" w14:textId="77777777" w:rsidTr="00F645B9">
        <w:trPr>
          <w:trHeight w:val="28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B66FD" w14:textId="77777777" w:rsidR="003074DE" w:rsidRPr="004C6B5D" w:rsidRDefault="003074DE" w:rsidP="00D87BC5">
            <w:pPr>
              <w:jc w:val="center"/>
              <w:rPr>
                <w:b/>
                <w:b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AA158" w14:textId="6C52E6B2" w:rsidR="003074DE" w:rsidRPr="004C6B5D" w:rsidRDefault="00B706C5" w:rsidP="00D87BC5">
            <w:pPr>
              <w:rPr>
                <w:bCs/>
              </w:rPr>
            </w:pPr>
            <w:r>
              <w:rPr>
                <w:bCs/>
              </w:rPr>
              <w:t>Создание АСКУЭ БП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C97F7" w14:textId="6ECA9736" w:rsidR="003074DE" w:rsidRPr="00B706C5" w:rsidRDefault="00B706C5" w:rsidP="00D87BC5">
            <w:pPr>
              <w:jc w:val="center"/>
              <w:rPr>
                <w:bCs/>
              </w:rPr>
            </w:pPr>
            <w:r>
              <w:rPr>
                <w:bCs/>
              </w:rPr>
              <w:t>17 320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F171" w14:textId="4B6140C0" w:rsidR="003074DE" w:rsidRPr="00B706C5" w:rsidRDefault="00B706C5" w:rsidP="00D87BC5">
            <w:pPr>
              <w:jc w:val="center"/>
              <w:rPr>
                <w:bCs/>
              </w:rPr>
            </w:pPr>
            <w:r>
              <w:rPr>
                <w:bCs/>
              </w:rPr>
              <w:t>5 000</w:t>
            </w:r>
          </w:p>
        </w:tc>
      </w:tr>
      <w:tr w:rsidR="003074DE" w:rsidRPr="004C6B5D" w14:paraId="69D9A58A" w14:textId="77777777" w:rsidTr="00F645B9">
        <w:trPr>
          <w:trHeight w:val="28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2B815" w14:textId="77777777" w:rsidR="003074DE" w:rsidRPr="004C6B5D" w:rsidRDefault="003074DE" w:rsidP="00D87BC5">
            <w:pPr>
              <w:jc w:val="center"/>
              <w:rPr>
                <w:b/>
                <w:b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CF06C" w14:textId="483E3109" w:rsidR="003074DE" w:rsidRPr="004C6B5D" w:rsidRDefault="008A479C" w:rsidP="00D87BC5">
            <w:pPr>
              <w:rPr>
                <w:bCs/>
              </w:rPr>
            </w:pPr>
            <w:r>
              <w:rPr>
                <w:bCs/>
              </w:rPr>
              <w:t>ЦОКи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01D34" w14:textId="581AC5E6" w:rsidR="003074DE" w:rsidRPr="00B706C5" w:rsidRDefault="00B706C5" w:rsidP="00D87BC5">
            <w:pPr>
              <w:jc w:val="center"/>
              <w:rPr>
                <w:bCs/>
              </w:rPr>
            </w:pPr>
            <w:r>
              <w:rPr>
                <w:bCs/>
              </w:rPr>
              <w:t>18 540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477" w14:textId="425EA2D7" w:rsidR="003074DE" w:rsidRPr="00B706C5" w:rsidRDefault="00B706C5" w:rsidP="00D87BC5">
            <w:pPr>
              <w:jc w:val="center"/>
              <w:rPr>
                <w:bCs/>
              </w:rPr>
            </w:pPr>
            <w:r>
              <w:rPr>
                <w:bCs/>
              </w:rPr>
              <w:t>1 5</w:t>
            </w:r>
            <w:r w:rsidR="003074DE" w:rsidRPr="00B706C5">
              <w:rPr>
                <w:bCs/>
              </w:rPr>
              <w:t>00</w:t>
            </w:r>
          </w:p>
        </w:tc>
      </w:tr>
      <w:tr w:rsidR="008A479C" w:rsidRPr="004C6B5D" w14:paraId="043D316F" w14:textId="77777777" w:rsidTr="00F645B9">
        <w:trPr>
          <w:trHeight w:val="28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436A7" w14:textId="3A9E1C6F" w:rsidR="008A479C" w:rsidRPr="004C6B5D" w:rsidRDefault="008A479C" w:rsidP="008A47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за 3 года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165DB" w14:textId="0056D4AB" w:rsidR="008A479C" w:rsidRDefault="008A479C" w:rsidP="008A479C">
            <w:pPr>
              <w:rPr>
                <w:bCs/>
              </w:rPr>
            </w:pPr>
            <w:r w:rsidRPr="000358E7">
              <w:t>Создание АСКУЭ БП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D5D73" w14:textId="44666085" w:rsidR="008A479C" w:rsidRPr="00042088" w:rsidRDefault="00042088" w:rsidP="008A479C">
            <w:pPr>
              <w:jc w:val="center"/>
              <w:rPr>
                <w:b/>
                <w:bCs/>
              </w:rPr>
            </w:pPr>
            <w:r w:rsidRPr="00042088">
              <w:rPr>
                <w:b/>
                <w:bCs/>
              </w:rPr>
              <w:t>110 954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C4EB" w14:textId="59CFF069" w:rsidR="008A479C" w:rsidRPr="00042088" w:rsidRDefault="00042088" w:rsidP="008A479C">
            <w:pPr>
              <w:jc w:val="center"/>
              <w:rPr>
                <w:b/>
                <w:bCs/>
              </w:rPr>
            </w:pPr>
            <w:r w:rsidRPr="00042088">
              <w:rPr>
                <w:b/>
                <w:bCs/>
              </w:rPr>
              <w:t>8 000</w:t>
            </w:r>
          </w:p>
        </w:tc>
      </w:tr>
      <w:tr w:rsidR="008A479C" w:rsidRPr="004C6B5D" w14:paraId="6B1A41F4" w14:textId="77777777" w:rsidTr="00F645B9">
        <w:trPr>
          <w:trHeight w:val="28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83029" w14:textId="77777777" w:rsidR="008A479C" w:rsidRDefault="008A479C" w:rsidP="008A479C">
            <w:pPr>
              <w:jc w:val="center"/>
              <w:rPr>
                <w:b/>
                <w:b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C55DC" w14:textId="1E29586C" w:rsidR="008A479C" w:rsidRDefault="008A479C" w:rsidP="008A479C">
            <w:pPr>
              <w:rPr>
                <w:bCs/>
              </w:rPr>
            </w:pPr>
            <w:r w:rsidRPr="000358E7">
              <w:t>ЦОКи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69EE7" w14:textId="3D0C76C8" w:rsidR="008A479C" w:rsidRPr="00042088" w:rsidRDefault="00042088" w:rsidP="008A479C">
            <w:pPr>
              <w:jc w:val="center"/>
              <w:rPr>
                <w:b/>
                <w:bCs/>
              </w:rPr>
            </w:pPr>
            <w:r w:rsidRPr="00042088">
              <w:rPr>
                <w:b/>
                <w:bCs/>
              </w:rPr>
              <w:t>60 276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F6C9" w14:textId="1946E229" w:rsidR="008A479C" w:rsidRPr="00042088" w:rsidRDefault="00042088" w:rsidP="008A479C">
            <w:pPr>
              <w:jc w:val="center"/>
              <w:rPr>
                <w:b/>
                <w:bCs/>
              </w:rPr>
            </w:pPr>
            <w:r w:rsidRPr="00042088">
              <w:rPr>
                <w:b/>
                <w:bCs/>
              </w:rPr>
              <w:t>2 000</w:t>
            </w:r>
          </w:p>
        </w:tc>
      </w:tr>
      <w:tr w:rsidR="008A479C" w:rsidRPr="004C6B5D" w14:paraId="30853262" w14:textId="77777777" w:rsidTr="00F645B9">
        <w:trPr>
          <w:trHeight w:val="28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953FB" w14:textId="77777777" w:rsidR="008A479C" w:rsidRDefault="008A479C" w:rsidP="00D87BC5">
            <w:pPr>
              <w:jc w:val="center"/>
              <w:rPr>
                <w:b/>
                <w:b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7B001" w14:textId="1F23E430" w:rsidR="008A479C" w:rsidRPr="00042088" w:rsidRDefault="008A479C" w:rsidP="00D87BC5">
            <w:pPr>
              <w:rPr>
                <w:b/>
                <w:bCs/>
              </w:rPr>
            </w:pPr>
            <w:r w:rsidRPr="00042088">
              <w:rPr>
                <w:b/>
                <w:bCs/>
              </w:rPr>
              <w:t>ВСЕГО</w:t>
            </w:r>
            <w:r w:rsidRPr="00042088">
              <w:rPr>
                <w:b/>
                <w:bCs/>
                <w:lang w:val="en-US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FED0" w14:textId="7FA4369C" w:rsidR="008A479C" w:rsidRPr="00042088" w:rsidRDefault="00042088" w:rsidP="00D87BC5">
            <w:pPr>
              <w:jc w:val="center"/>
              <w:rPr>
                <w:b/>
                <w:bCs/>
              </w:rPr>
            </w:pPr>
            <w:r w:rsidRPr="00042088">
              <w:rPr>
                <w:b/>
                <w:bCs/>
              </w:rPr>
              <w:t>171 230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5358" w14:textId="3EF5D2FD" w:rsidR="008A479C" w:rsidRPr="00042088" w:rsidRDefault="008A479C" w:rsidP="00D87BC5">
            <w:pPr>
              <w:jc w:val="center"/>
              <w:rPr>
                <w:b/>
                <w:bCs/>
              </w:rPr>
            </w:pPr>
            <w:r w:rsidRPr="00042088">
              <w:rPr>
                <w:b/>
                <w:bCs/>
              </w:rPr>
              <w:t>10 000</w:t>
            </w:r>
          </w:p>
        </w:tc>
      </w:tr>
    </w:tbl>
    <w:p w14:paraId="3281B425" w14:textId="77777777" w:rsidR="00B706C5" w:rsidRDefault="00B706C5" w:rsidP="00D87BC5">
      <w:pPr>
        <w:jc w:val="both"/>
      </w:pPr>
    </w:p>
    <w:p w14:paraId="7EB67DDC" w14:textId="77777777" w:rsidR="00C22BA2" w:rsidRPr="00290F08" w:rsidRDefault="00C22BA2" w:rsidP="00290F08">
      <w:pPr>
        <w:jc w:val="both"/>
        <w:rPr>
          <w:b/>
          <w:sz w:val="28"/>
          <w:szCs w:val="28"/>
        </w:rPr>
        <w:sectPr w:rsidR="00C22BA2" w:rsidRPr="00290F08" w:rsidSect="00CE34B3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761092D" w14:textId="2E16265E" w:rsidR="00883D72" w:rsidRDefault="003074DE" w:rsidP="003074D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4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Исполнение инвестиционной программы </w:t>
      </w:r>
      <w:r w:rsidR="00042088">
        <w:rPr>
          <w:rFonts w:ascii="Times New Roman" w:hAnsi="Times New Roman" w:cs="Times New Roman"/>
          <w:b/>
          <w:sz w:val="28"/>
          <w:szCs w:val="28"/>
        </w:rPr>
        <w:t xml:space="preserve">ГП </w:t>
      </w:r>
      <w:r w:rsidR="00042088" w:rsidRPr="00D87BC5">
        <w:rPr>
          <w:b/>
          <w:bCs/>
          <w:color w:val="000000"/>
          <w:sz w:val="28"/>
          <w:szCs w:val="28"/>
        </w:rPr>
        <w:t>ООО "Газпром энергосбыт Брянск</w:t>
      </w:r>
      <w:r w:rsidR="00042088">
        <w:rPr>
          <w:b/>
          <w:bCs/>
          <w:color w:val="000000"/>
          <w:sz w:val="28"/>
          <w:szCs w:val="28"/>
        </w:rPr>
        <w:t>"</w:t>
      </w:r>
      <w:r w:rsidR="00042088" w:rsidRPr="00D87BC5">
        <w:rPr>
          <w:b/>
          <w:bCs/>
          <w:color w:val="000000"/>
          <w:sz w:val="28"/>
          <w:szCs w:val="28"/>
        </w:rPr>
        <w:t xml:space="preserve"> </w:t>
      </w:r>
      <w:r w:rsidR="00042088">
        <w:rPr>
          <w:b/>
          <w:bCs/>
          <w:color w:val="000000"/>
          <w:sz w:val="28"/>
          <w:szCs w:val="28"/>
        </w:rPr>
        <w:t xml:space="preserve">филиал </w:t>
      </w:r>
      <w:r w:rsidR="00042088" w:rsidRPr="00D87BC5">
        <w:rPr>
          <w:b/>
          <w:bCs/>
          <w:color w:val="000000"/>
          <w:sz w:val="28"/>
          <w:szCs w:val="28"/>
        </w:rPr>
        <w:t>"Брянскэнергосбыт</w:t>
      </w:r>
      <w:r w:rsidR="004504B7">
        <w:rPr>
          <w:b/>
          <w:bCs/>
          <w:color w:val="000000"/>
          <w:sz w:val="28"/>
          <w:szCs w:val="28"/>
        </w:rPr>
        <w:t>»</w:t>
      </w:r>
      <w:r w:rsidR="00042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4DE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14:paraId="2C5D4836" w14:textId="11A8072D" w:rsidR="004B62BE" w:rsidRPr="004B62BE" w:rsidRDefault="004B62BE" w:rsidP="004B62BE">
      <w:pPr>
        <w:pStyle w:val="a9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B62BE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560"/>
        <w:gridCol w:w="2600"/>
        <w:gridCol w:w="1140"/>
        <w:gridCol w:w="1060"/>
        <w:gridCol w:w="1140"/>
        <w:gridCol w:w="1180"/>
        <w:gridCol w:w="1220"/>
        <w:gridCol w:w="1320"/>
        <w:gridCol w:w="1180"/>
        <w:gridCol w:w="3876"/>
      </w:tblGrid>
      <w:tr w:rsidR="00D87BC5" w:rsidRPr="00D87BC5" w14:paraId="7CBD0227" w14:textId="77777777" w:rsidTr="00E410F4">
        <w:trPr>
          <w:trHeight w:val="9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C7E4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57C3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Наименование проекта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96D3" w14:textId="6061920E" w:rsidR="00D87BC5" w:rsidRPr="00D87BC5" w:rsidRDefault="00D87BC5" w:rsidP="00D87BC5">
            <w:pPr>
              <w:jc w:val="center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Кол-во ПУ</w:t>
            </w:r>
            <w:r w:rsidR="00042088">
              <w:rPr>
                <w:b/>
                <w:bCs/>
                <w:color w:val="000000"/>
              </w:rPr>
              <w:t xml:space="preserve"> ээ</w:t>
            </w:r>
            <w:r w:rsidRPr="00D87BC5">
              <w:rPr>
                <w:b/>
                <w:bCs/>
                <w:color w:val="000000"/>
              </w:rPr>
              <w:t xml:space="preserve"> / помещений, шт.</w:t>
            </w:r>
          </w:p>
        </w:tc>
        <w:tc>
          <w:tcPr>
            <w:tcW w:w="60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0554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Объем капитальных вложений, тыс. руб.</w:t>
            </w:r>
          </w:p>
        </w:tc>
        <w:tc>
          <w:tcPr>
            <w:tcW w:w="3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37D7" w14:textId="6D0FB507" w:rsidR="00D87BC5" w:rsidRPr="00D87BC5" w:rsidRDefault="00042088" w:rsidP="00D8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Комментарий</w:t>
            </w:r>
          </w:p>
        </w:tc>
      </w:tr>
      <w:tr w:rsidR="00D87BC5" w:rsidRPr="00D87BC5" w14:paraId="2A9302D7" w14:textId="77777777" w:rsidTr="00E410F4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88435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4D0C7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2EF2" w14:textId="6A537954" w:rsidR="00D87BC5" w:rsidRPr="00D87BC5" w:rsidRDefault="00042088" w:rsidP="00D87B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  2019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CCC8" w14:textId="1DABDC2A" w:rsidR="00D87BC5" w:rsidRPr="00D87BC5" w:rsidRDefault="00042088" w:rsidP="00D87B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факт  2019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10D0" w14:textId="1A4BF554" w:rsidR="00D87BC5" w:rsidRPr="00D87BC5" w:rsidRDefault="00042088" w:rsidP="00D87B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 2019</w:t>
            </w:r>
            <w:r w:rsidR="00D87BC5" w:rsidRPr="00D87BC5">
              <w:rPr>
                <w:b/>
                <w:bCs/>
                <w:color w:val="000000"/>
              </w:rPr>
              <w:t xml:space="preserve">     (без НДС)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D4A7" w14:textId="3D518F2E" w:rsidR="00D87BC5" w:rsidRPr="00D87BC5" w:rsidRDefault="00042088" w:rsidP="00D87B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факт за 2019 </w:t>
            </w:r>
          </w:p>
        </w:tc>
        <w:tc>
          <w:tcPr>
            <w:tcW w:w="38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FE363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7BC5" w:rsidRPr="00D87BC5" w14:paraId="4CDCDC61" w14:textId="77777777" w:rsidTr="00E410F4">
        <w:trPr>
          <w:trHeight w:val="64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0BC95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AF8F1A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118C4C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400DC3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CB6A0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839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 xml:space="preserve">Финансирование           (с НДС)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B336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 xml:space="preserve">Освоение (без НДС)       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1D06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Вводы      (без НДС)</w:t>
            </w:r>
          </w:p>
        </w:tc>
        <w:tc>
          <w:tcPr>
            <w:tcW w:w="38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D3311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7BC5" w:rsidRPr="00D87BC5" w14:paraId="0ED41C80" w14:textId="77777777" w:rsidTr="00E410F4">
        <w:trPr>
          <w:trHeight w:val="3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F60D6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2C54A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76FAB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3A70D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C4C7B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CB59" w14:textId="77777777" w:rsidR="00D87BC5" w:rsidRPr="00D87BC5" w:rsidRDefault="00D87BC5" w:rsidP="00D87BC5">
            <w:pPr>
              <w:jc w:val="center"/>
              <w:rPr>
                <w:color w:val="000000"/>
              </w:rPr>
            </w:pPr>
            <w:r w:rsidRPr="00D87BC5">
              <w:rPr>
                <w:color w:val="000000"/>
              </w:rPr>
              <w:t>с НДС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E5CE" w14:textId="77777777" w:rsidR="00D87BC5" w:rsidRPr="00D87BC5" w:rsidRDefault="00D87BC5" w:rsidP="00D87BC5">
            <w:pPr>
              <w:jc w:val="center"/>
              <w:rPr>
                <w:color w:val="000000"/>
              </w:rPr>
            </w:pPr>
            <w:r w:rsidRPr="00D87BC5">
              <w:rPr>
                <w:color w:val="000000"/>
              </w:rPr>
              <w:t>без НДС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ECD2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91E17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</w:p>
        </w:tc>
        <w:tc>
          <w:tcPr>
            <w:tcW w:w="38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41E1D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7BC5" w:rsidRPr="00D87BC5" w14:paraId="46C5B1AD" w14:textId="77777777" w:rsidTr="00E410F4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056E" w14:textId="77777777" w:rsidR="00D87BC5" w:rsidRPr="005B71BB" w:rsidRDefault="00D87BC5" w:rsidP="00D87BC5">
            <w:pPr>
              <w:jc w:val="center"/>
              <w:rPr>
                <w:bCs/>
                <w:color w:val="000000"/>
              </w:rPr>
            </w:pPr>
            <w:r w:rsidRPr="005B71BB">
              <w:rPr>
                <w:bCs/>
                <w:color w:val="00000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503C" w14:textId="77777777" w:rsidR="00D87BC5" w:rsidRPr="005B71BB" w:rsidRDefault="00D87BC5" w:rsidP="00D87BC5">
            <w:pPr>
              <w:jc w:val="center"/>
              <w:rPr>
                <w:bCs/>
                <w:color w:val="000000"/>
              </w:rPr>
            </w:pPr>
            <w:r w:rsidRPr="005B71BB">
              <w:rPr>
                <w:bCs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F0A1" w14:textId="77777777" w:rsidR="00D87BC5" w:rsidRPr="005B71BB" w:rsidRDefault="00D87BC5" w:rsidP="00D87BC5">
            <w:pPr>
              <w:jc w:val="center"/>
              <w:rPr>
                <w:bCs/>
                <w:color w:val="000000"/>
              </w:rPr>
            </w:pPr>
            <w:r w:rsidRPr="005B71BB">
              <w:rPr>
                <w:b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1A5E" w14:textId="77777777" w:rsidR="00D87BC5" w:rsidRPr="005B71BB" w:rsidRDefault="00D87BC5" w:rsidP="00D87BC5">
            <w:pPr>
              <w:jc w:val="center"/>
              <w:rPr>
                <w:bCs/>
                <w:color w:val="000000"/>
              </w:rPr>
            </w:pPr>
            <w:r w:rsidRPr="005B71BB">
              <w:rPr>
                <w:bCs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65BC" w14:textId="77777777" w:rsidR="00D87BC5" w:rsidRPr="005B71BB" w:rsidRDefault="00D87BC5" w:rsidP="00D87BC5">
            <w:pPr>
              <w:jc w:val="center"/>
              <w:rPr>
                <w:bCs/>
                <w:color w:val="000000"/>
              </w:rPr>
            </w:pPr>
            <w:r w:rsidRPr="005B71BB">
              <w:rPr>
                <w:bCs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B21E" w14:textId="77777777" w:rsidR="00D87BC5" w:rsidRPr="005B71BB" w:rsidRDefault="00D87BC5" w:rsidP="00D87BC5">
            <w:pPr>
              <w:jc w:val="center"/>
              <w:rPr>
                <w:bCs/>
                <w:color w:val="000000"/>
              </w:rPr>
            </w:pPr>
            <w:r w:rsidRPr="005B71BB">
              <w:rPr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F40D" w14:textId="77777777" w:rsidR="00D87BC5" w:rsidRPr="005B71BB" w:rsidRDefault="00D87BC5" w:rsidP="00D87BC5">
            <w:pPr>
              <w:jc w:val="center"/>
              <w:rPr>
                <w:bCs/>
                <w:color w:val="000000"/>
              </w:rPr>
            </w:pPr>
            <w:r w:rsidRPr="005B71BB">
              <w:rPr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77AF" w14:textId="77777777" w:rsidR="00D87BC5" w:rsidRPr="005B71BB" w:rsidRDefault="00D87BC5" w:rsidP="00D87BC5">
            <w:pPr>
              <w:jc w:val="center"/>
              <w:rPr>
                <w:bCs/>
                <w:color w:val="000000"/>
              </w:rPr>
            </w:pPr>
            <w:r w:rsidRPr="005B71BB">
              <w:rPr>
                <w:bCs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29B3" w14:textId="77777777" w:rsidR="00D87BC5" w:rsidRPr="005B71BB" w:rsidRDefault="00D87BC5" w:rsidP="00D87BC5">
            <w:pPr>
              <w:jc w:val="center"/>
              <w:rPr>
                <w:bCs/>
                <w:color w:val="000000"/>
              </w:rPr>
            </w:pPr>
            <w:r w:rsidRPr="005B71BB">
              <w:rPr>
                <w:bCs/>
                <w:color w:val="000000"/>
              </w:rPr>
              <w:t>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C898D" w14:textId="77777777" w:rsidR="00D87BC5" w:rsidRPr="005B71BB" w:rsidRDefault="00D87BC5" w:rsidP="00D87B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71BB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87BC5" w:rsidRPr="00D87BC5" w14:paraId="3E8932A4" w14:textId="77777777" w:rsidTr="00E410F4">
        <w:trPr>
          <w:trHeight w:val="9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1051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BE6E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Создание АСКУЭ БП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54FB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3 329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04EB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3 306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55C7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47 527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AC26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57 032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2D7B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47 527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B54E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47 527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4149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47 527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6018" w14:textId="053BAF41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План по количеству установл</w:t>
            </w:r>
            <w:r>
              <w:rPr>
                <w:color w:val="000000"/>
                <w:sz w:val="22"/>
                <w:szCs w:val="22"/>
              </w:rPr>
              <w:t>енных ПУ недовыполнен на 23 шт.</w:t>
            </w:r>
            <w:r w:rsidRPr="00D87BC5">
              <w:rPr>
                <w:color w:val="000000"/>
                <w:sz w:val="22"/>
                <w:szCs w:val="22"/>
              </w:rPr>
              <w:t xml:space="preserve">, так как в процессе установки были выявлены аварийные опоры ВЛ-0,4 кВ. </w:t>
            </w:r>
          </w:p>
        </w:tc>
      </w:tr>
      <w:tr w:rsidR="00D87BC5" w:rsidRPr="00D87BC5" w14:paraId="7E059DDC" w14:textId="77777777" w:rsidTr="00E410F4">
        <w:trPr>
          <w:trHeight w:val="21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80B7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2.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BCBB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 xml:space="preserve">Приобретение в собственность помещений под ЦОКи в г. Брянске и Брянской области,                                  </w:t>
            </w:r>
            <w:r w:rsidRPr="00D87BC5">
              <w:rPr>
                <w:color w:val="000000"/>
              </w:rPr>
              <w:t xml:space="preserve"> в том числе: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1A04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DB40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1140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19 116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8669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22 087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52E5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22 087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F27C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22 087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49F9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22 087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C7DF" w14:textId="1E054175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Объем финансирования по факту пре</w:t>
            </w:r>
            <w:r w:rsidR="004504B7">
              <w:rPr>
                <w:color w:val="000000"/>
                <w:sz w:val="22"/>
                <w:szCs w:val="22"/>
              </w:rPr>
              <w:t>-</w:t>
            </w:r>
            <w:r w:rsidRPr="00D87BC5">
              <w:rPr>
                <w:color w:val="000000"/>
                <w:sz w:val="22"/>
                <w:szCs w:val="22"/>
              </w:rPr>
              <w:t>высил плановое значение на 2,97 млн. руб. вследствие изменения конъюнк</w:t>
            </w:r>
            <w:r w:rsidR="00E410F4">
              <w:rPr>
                <w:color w:val="000000"/>
                <w:sz w:val="22"/>
                <w:szCs w:val="22"/>
              </w:rPr>
              <w:t>-</w:t>
            </w:r>
            <w:r w:rsidRPr="00D87BC5">
              <w:rPr>
                <w:color w:val="000000"/>
                <w:sz w:val="22"/>
                <w:szCs w:val="22"/>
              </w:rPr>
              <w:t>туры рынка коммерческой недвижи</w:t>
            </w:r>
            <w:r w:rsidR="00E410F4">
              <w:rPr>
                <w:color w:val="000000"/>
                <w:sz w:val="22"/>
                <w:szCs w:val="22"/>
              </w:rPr>
              <w:t>-</w:t>
            </w:r>
            <w:r w:rsidRPr="00D87BC5">
              <w:rPr>
                <w:color w:val="000000"/>
                <w:sz w:val="22"/>
                <w:szCs w:val="22"/>
              </w:rPr>
              <w:t>мости г. Брянска в период исполнения программы (рыночные цены за 1 кв.м сложились выше запланированных). Превышение стоимости было покрыто за счет собственных оборотных средств.</w:t>
            </w:r>
          </w:p>
        </w:tc>
      </w:tr>
      <w:tr w:rsidR="00042088" w:rsidRPr="00D87BC5" w14:paraId="22411EAA" w14:textId="77777777" w:rsidTr="00E410F4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F7AF" w14:textId="77777777" w:rsidR="00042088" w:rsidRPr="00D87BC5" w:rsidRDefault="00042088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CAAC" w14:textId="77777777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 xml:space="preserve">Приобретение помещения по адресу: г. Брянск, ул. Красный Маяк, д. 98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D0A5" w14:textId="77777777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3191" w14:textId="77777777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6989" w14:textId="77777777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68C9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3 704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D3D0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3 704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C8E1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3 704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0BF3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3 704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25DDB" w14:textId="77777777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  <w:p w14:paraId="1CB76590" w14:textId="77777777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  <w:p w14:paraId="42C01855" w14:textId="4CC87500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Осуществлено приобретение и ввод.</w:t>
            </w:r>
          </w:p>
          <w:p w14:paraId="4EC62332" w14:textId="5E72589B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088" w:rsidRPr="00D87BC5" w14:paraId="696C8CDE" w14:textId="77777777" w:rsidTr="00E410F4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3002" w14:textId="77777777" w:rsidR="00042088" w:rsidRPr="00D87BC5" w:rsidRDefault="00042088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84D0" w14:textId="77777777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 xml:space="preserve">Приобретение помещения по адресу: г. Брянск, пр-т Московский, д.10/11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C8FF" w14:textId="77777777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C9A3" w14:textId="77777777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3FEA" w14:textId="77777777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DBB5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3 242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9795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3 242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E71A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3 242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9E38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3 242</w:t>
            </w:r>
          </w:p>
        </w:tc>
        <w:tc>
          <w:tcPr>
            <w:tcW w:w="3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B903" w14:textId="0BBE08C0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</w:p>
        </w:tc>
      </w:tr>
      <w:tr w:rsidR="00042088" w:rsidRPr="00D87BC5" w14:paraId="2A20E57A" w14:textId="77777777" w:rsidTr="00E410F4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0641" w14:textId="77777777" w:rsidR="00042088" w:rsidRPr="00D87BC5" w:rsidRDefault="00042088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AAC7" w14:textId="77777777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 xml:space="preserve">Приобретение помещения по адресу: г. Брянск, ул. Медведева, д. 65, корп. 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72DA" w14:textId="77777777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F7E1" w14:textId="77777777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2EAF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4 500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AF09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4 702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E6B3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4 702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59BD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4 702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730B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4 702</w:t>
            </w:r>
          </w:p>
        </w:tc>
        <w:tc>
          <w:tcPr>
            <w:tcW w:w="3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1622" w14:textId="5FC61AB7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</w:p>
        </w:tc>
      </w:tr>
      <w:tr w:rsidR="00042088" w:rsidRPr="00D87BC5" w14:paraId="215BF111" w14:textId="77777777" w:rsidTr="00E410F4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4BF7" w14:textId="77777777" w:rsidR="00042088" w:rsidRPr="00D87BC5" w:rsidRDefault="00042088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29FB" w14:textId="77777777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 xml:space="preserve">Приобретение помещения по адресу: г. Брянск, ул. Степная, д. 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6790" w14:textId="77777777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CFEF" w14:textId="77777777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EBF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14 616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F6F2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10 439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686B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10 439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CE28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10 439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7C9F" w14:textId="77777777" w:rsidR="00042088" w:rsidRPr="00D87BC5" w:rsidRDefault="00042088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10 439</w:t>
            </w:r>
          </w:p>
        </w:tc>
        <w:tc>
          <w:tcPr>
            <w:tcW w:w="3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9A0F" w14:textId="61555636" w:rsidR="00042088" w:rsidRPr="00D87BC5" w:rsidRDefault="00042088" w:rsidP="00D87BC5">
            <w:pPr>
              <w:rPr>
                <w:color w:val="000000"/>
                <w:sz w:val="22"/>
                <w:szCs w:val="22"/>
              </w:rPr>
            </w:pPr>
          </w:p>
        </w:tc>
      </w:tr>
      <w:tr w:rsidR="00D87BC5" w:rsidRPr="00D87BC5" w14:paraId="4471A601" w14:textId="77777777" w:rsidTr="00E410F4">
        <w:trPr>
          <w:trHeight w:val="4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D4D1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463F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ВСЕГО за 2019 год: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9D14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D8F6" w14:textId="77777777" w:rsidR="00D87BC5" w:rsidRPr="00D87BC5" w:rsidRDefault="00D87BC5" w:rsidP="00D87BC5">
            <w:pPr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4742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66 643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8C69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79 119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8563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69 614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20BA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69 614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396B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</w:rPr>
            </w:pPr>
            <w:r w:rsidRPr="00D87BC5">
              <w:rPr>
                <w:b/>
                <w:bCs/>
                <w:color w:val="000000"/>
              </w:rPr>
              <w:t>69 614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77A09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EACD34D" w14:textId="77777777" w:rsidR="00D87BC5" w:rsidRDefault="00D87BC5" w:rsidP="003201A1">
      <w:pPr>
        <w:jc w:val="right"/>
      </w:pPr>
    </w:p>
    <w:p w14:paraId="3732F9CE" w14:textId="77777777" w:rsidR="00D87BC5" w:rsidRDefault="00D87BC5" w:rsidP="003201A1">
      <w:pPr>
        <w:jc w:val="right"/>
      </w:pPr>
    </w:p>
    <w:p w14:paraId="39A61C98" w14:textId="77777777" w:rsidR="00D87BC5" w:rsidRDefault="00D87BC5" w:rsidP="003201A1">
      <w:pPr>
        <w:jc w:val="right"/>
      </w:pPr>
    </w:p>
    <w:p w14:paraId="34A3B502" w14:textId="230527AA" w:rsidR="00D87BC5" w:rsidRDefault="004504B7" w:rsidP="004504B7">
      <w:pPr>
        <w:jc w:val="both"/>
      </w:pPr>
      <w:r>
        <w:t>Таким образом, 1-й этап инвестиционной программы – 2019 год – исполнен в полном объеме по каждому инвестиционному проекту.</w:t>
      </w:r>
    </w:p>
    <w:p w14:paraId="0763D3A3" w14:textId="77777777" w:rsidR="00D87BC5" w:rsidRDefault="00D87BC5" w:rsidP="003201A1">
      <w:pPr>
        <w:jc w:val="right"/>
      </w:pPr>
    </w:p>
    <w:p w14:paraId="1BBAD9C0" w14:textId="77777777" w:rsidR="00D87BC5" w:rsidRDefault="00D87BC5" w:rsidP="003201A1">
      <w:pPr>
        <w:jc w:val="right"/>
      </w:pPr>
    </w:p>
    <w:p w14:paraId="6A4063CE" w14:textId="77777777" w:rsidR="00D87BC5" w:rsidRDefault="00D87BC5" w:rsidP="003201A1">
      <w:pPr>
        <w:jc w:val="right"/>
      </w:pPr>
    </w:p>
    <w:p w14:paraId="4341B37F" w14:textId="77777777" w:rsidR="00D87BC5" w:rsidRDefault="00D87BC5" w:rsidP="003201A1">
      <w:pPr>
        <w:jc w:val="right"/>
      </w:pPr>
    </w:p>
    <w:p w14:paraId="4A8FEAEC" w14:textId="77777777" w:rsidR="00D87BC5" w:rsidRDefault="00D87BC5" w:rsidP="003201A1">
      <w:pPr>
        <w:jc w:val="right"/>
      </w:pPr>
    </w:p>
    <w:p w14:paraId="0E344D22" w14:textId="77777777" w:rsidR="00D87BC5" w:rsidRDefault="00D87BC5" w:rsidP="003201A1">
      <w:pPr>
        <w:jc w:val="right"/>
      </w:pPr>
    </w:p>
    <w:p w14:paraId="077FCC53" w14:textId="77777777" w:rsidR="00D87BC5" w:rsidRDefault="00D87BC5" w:rsidP="003201A1">
      <w:pPr>
        <w:jc w:val="right"/>
      </w:pPr>
    </w:p>
    <w:p w14:paraId="4CCE3DC1" w14:textId="77777777" w:rsidR="00D87BC5" w:rsidRDefault="00D87BC5" w:rsidP="003201A1">
      <w:pPr>
        <w:jc w:val="right"/>
      </w:pPr>
    </w:p>
    <w:p w14:paraId="1F23F865" w14:textId="77777777" w:rsidR="00D87BC5" w:rsidRDefault="00D87BC5" w:rsidP="003201A1">
      <w:pPr>
        <w:jc w:val="right"/>
      </w:pPr>
    </w:p>
    <w:p w14:paraId="41FD0805" w14:textId="77777777" w:rsidR="00D87BC5" w:rsidRDefault="00D87BC5" w:rsidP="003201A1">
      <w:pPr>
        <w:jc w:val="right"/>
      </w:pPr>
    </w:p>
    <w:p w14:paraId="23296CAD" w14:textId="77777777" w:rsidR="00D87BC5" w:rsidRDefault="00D87BC5" w:rsidP="003201A1">
      <w:pPr>
        <w:jc w:val="right"/>
      </w:pPr>
    </w:p>
    <w:p w14:paraId="073AFFEB" w14:textId="77777777" w:rsidR="00D87BC5" w:rsidRDefault="00D87BC5" w:rsidP="003201A1">
      <w:pPr>
        <w:jc w:val="right"/>
      </w:pPr>
    </w:p>
    <w:p w14:paraId="7D789064" w14:textId="77777777" w:rsidR="00D87BC5" w:rsidRDefault="00D87BC5" w:rsidP="003201A1">
      <w:pPr>
        <w:jc w:val="right"/>
      </w:pPr>
    </w:p>
    <w:p w14:paraId="15484B1C" w14:textId="77777777" w:rsidR="00D87BC5" w:rsidRDefault="00D87BC5" w:rsidP="003201A1">
      <w:pPr>
        <w:jc w:val="right"/>
      </w:pPr>
    </w:p>
    <w:p w14:paraId="1176318A" w14:textId="77777777" w:rsidR="00D87BC5" w:rsidRDefault="00D87BC5" w:rsidP="003201A1">
      <w:pPr>
        <w:jc w:val="right"/>
      </w:pPr>
    </w:p>
    <w:p w14:paraId="7E572FBB" w14:textId="77777777" w:rsidR="00D87BC5" w:rsidRDefault="00D87BC5" w:rsidP="003201A1">
      <w:pPr>
        <w:jc w:val="right"/>
      </w:pPr>
    </w:p>
    <w:p w14:paraId="71CF0667" w14:textId="77777777" w:rsidR="00D87BC5" w:rsidRDefault="00D87BC5" w:rsidP="003201A1">
      <w:pPr>
        <w:jc w:val="right"/>
      </w:pPr>
    </w:p>
    <w:p w14:paraId="2E3585CB" w14:textId="77777777" w:rsidR="00D87BC5" w:rsidRDefault="00D87BC5" w:rsidP="003201A1">
      <w:pPr>
        <w:jc w:val="right"/>
      </w:pPr>
    </w:p>
    <w:p w14:paraId="44FE1ECA" w14:textId="77777777" w:rsidR="00C22BA2" w:rsidRDefault="00C22BA2" w:rsidP="003201A1">
      <w:pPr>
        <w:jc w:val="right"/>
        <w:sectPr w:rsidR="00C22BA2" w:rsidSect="00C22BA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561A0B7" w14:textId="709001FA" w:rsidR="00DD4787" w:rsidRPr="008B6823" w:rsidRDefault="008B6823" w:rsidP="00511B23">
      <w:pPr>
        <w:jc w:val="both"/>
        <w:rPr>
          <w:b/>
          <w:sz w:val="28"/>
          <w:szCs w:val="28"/>
        </w:rPr>
      </w:pPr>
      <w:r w:rsidRPr="008B6823">
        <w:rPr>
          <w:b/>
          <w:sz w:val="28"/>
          <w:szCs w:val="28"/>
        </w:rPr>
        <w:lastRenderedPageBreak/>
        <w:t>3.</w:t>
      </w:r>
      <w:r w:rsidRPr="008B6823">
        <w:rPr>
          <w:b/>
          <w:sz w:val="28"/>
          <w:szCs w:val="28"/>
        </w:rPr>
        <w:tab/>
        <w:t>Исполнение инвестиционной программы</w:t>
      </w:r>
      <w:r w:rsidR="004504B7">
        <w:rPr>
          <w:b/>
          <w:sz w:val="28"/>
          <w:szCs w:val="28"/>
        </w:rPr>
        <w:t xml:space="preserve"> ГП </w:t>
      </w:r>
      <w:r w:rsidR="005B71BB">
        <w:rPr>
          <w:b/>
          <w:bCs/>
          <w:color w:val="000000"/>
          <w:sz w:val="28"/>
          <w:szCs w:val="28"/>
        </w:rPr>
        <w:t>ООО «</w:t>
      </w:r>
      <w:r w:rsidR="004504B7" w:rsidRPr="00D87BC5">
        <w:rPr>
          <w:b/>
          <w:bCs/>
          <w:color w:val="000000"/>
          <w:sz w:val="28"/>
          <w:szCs w:val="28"/>
        </w:rPr>
        <w:t>Газпром энергосбыт Брянск</w:t>
      </w:r>
      <w:r w:rsidR="005B71BB">
        <w:rPr>
          <w:b/>
          <w:bCs/>
          <w:color w:val="000000"/>
          <w:sz w:val="28"/>
          <w:szCs w:val="28"/>
        </w:rPr>
        <w:t>»</w:t>
      </w:r>
      <w:r w:rsidR="004504B7" w:rsidRPr="00D87BC5">
        <w:rPr>
          <w:b/>
          <w:bCs/>
          <w:color w:val="000000"/>
          <w:sz w:val="28"/>
          <w:szCs w:val="28"/>
        </w:rPr>
        <w:t xml:space="preserve"> </w:t>
      </w:r>
      <w:r w:rsidR="004504B7">
        <w:rPr>
          <w:b/>
          <w:bCs/>
          <w:color w:val="000000"/>
          <w:sz w:val="28"/>
          <w:szCs w:val="28"/>
        </w:rPr>
        <w:t xml:space="preserve">филиал </w:t>
      </w:r>
      <w:r w:rsidR="004504B7" w:rsidRPr="00D87BC5">
        <w:rPr>
          <w:b/>
          <w:bCs/>
          <w:color w:val="000000"/>
          <w:sz w:val="28"/>
          <w:szCs w:val="28"/>
        </w:rPr>
        <w:t>"Брянскэнергосбыт</w:t>
      </w:r>
      <w:r w:rsidR="004504B7">
        <w:rPr>
          <w:b/>
          <w:bCs/>
          <w:color w:val="000000"/>
          <w:sz w:val="28"/>
          <w:szCs w:val="28"/>
        </w:rPr>
        <w:t>»</w:t>
      </w:r>
      <w:r w:rsidRPr="008B6823">
        <w:rPr>
          <w:b/>
          <w:sz w:val="28"/>
          <w:szCs w:val="28"/>
        </w:rPr>
        <w:t xml:space="preserve"> за 1-е полугодие 2020 года</w:t>
      </w:r>
    </w:p>
    <w:p w14:paraId="4CC90140" w14:textId="05F589CB" w:rsidR="00511B23" w:rsidRDefault="00511B23" w:rsidP="00511B23">
      <w:pPr>
        <w:spacing w:before="120" w:after="120"/>
        <w:ind w:left="360" w:firstLine="349"/>
        <w:jc w:val="right"/>
      </w:pPr>
    </w:p>
    <w:p w14:paraId="160EAFBB" w14:textId="63671CBF" w:rsidR="000B0702" w:rsidRPr="000B0702" w:rsidRDefault="008B6823" w:rsidP="000B0702">
      <w:pPr>
        <w:spacing w:before="120" w:after="120"/>
        <w:rPr>
          <w:b/>
          <w:sz w:val="28"/>
          <w:szCs w:val="28"/>
        </w:rPr>
      </w:pPr>
      <w:r w:rsidRPr="000B0702">
        <w:rPr>
          <w:b/>
          <w:sz w:val="28"/>
          <w:szCs w:val="28"/>
        </w:rPr>
        <w:t xml:space="preserve">3.1. </w:t>
      </w:r>
      <w:r w:rsidR="000B0702" w:rsidRPr="000B0702">
        <w:rPr>
          <w:rFonts w:eastAsiaTheme="minorHAnsi"/>
          <w:b/>
          <w:sz w:val="28"/>
          <w:szCs w:val="28"/>
          <w:lang w:eastAsia="en-US"/>
        </w:rPr>
        <w:t>Этапы реализации проекта</w:t>
      </w:r>
      <w:r w:rsidR="00584FC7">
        <w:rPr>
          <w:rFonts w:eastAsiaTheme="minorHAnsi"/>
          <w:b/>
          <w:sz w:val="28"/>
          <w:szCs w:val="28"/>
          <w:lang w:eastAsia="en-US"/>
        </w:rPr>
        <w:t xml:space="preserve"> «Создание АСКУЭ БП»</w:t>
      </w:r>
      <w:r w:rsidR="000B0702" w:rsidRPr="000B0702">
        <w:rPr>
          <w:rFonts w:eastAsiaTheme="minorHAnsi"/>
          <w:b/>
          <w:sz w:val="28"/>
          <w:szCs w:val="28"/>
          <w:lang w:eastAsia="en-US"/>
        </w:rPr>
        <w:t xml:space="preserve"> в 2020 году</w:t>
      </w:r>
    </w:p>
    <w:p w14:paraId="4C78625D" w14:textId="750540F7" w:rsidR="000B0702" w:rsidRPr="000B0702" w:rsidRDefault="000B0702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  <w:r w:rsidRPr="000B0702">
        <w:rPr>
          <w:rFonts w:eastAsiaTheme="minorHAnsi"/>
          <w:lang w:eastAsia="en-US"/>
        </w:rPr>
        <w:t>Реализация инвестиционного проекта «Создание АСКУЭ бытовых потребителей</w:t>
      </w:r>
      <w:r w:rsidR="004504B7">
        <w:rPr>
          <w:rFonts w:eastAsiaTheme="minorHAnsi"/>
          <w:lang w:eastAsia="en-US"/>
        </w:rPr>
        <w:t>»</w:t>
      </w:r>
      <w:r w:rsidRPr="000B0702">
        <w:rPr>
          <w:rFonts w:eastAsiaTheme="minorHAnsi"/>
          <w:lang w:eastAsia="en-US"/>
        </w:rPr>
        <w:t xml:space="preserve"> на территории Жуковского района Брянской области в 2020 году включает следующие этапы работ:</w:t>
      </w:r>
    </w:p>
    <w:p w14:paraId="416263ED" w14:textId="6A8A549B" w:rsidR="000B0702" w:rsidRPr="000B0702" w:rsidRDefault="004504B7" w:rsidP="000B0702">
      <w:pPr>
        <w:numPr>
          <w:ilvl w:val="0"/>
          <w:numId w:val="26"/>
        </w:numPr>
        <w:spacing w:after="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0B0702" w:rsidRPr="000B0702">
        <w:rPr>
          <w:rFonts w:eastAsiaTheme="minorHAnsi"/>
          <w:lang w:eastAsia="en-US"/>
        </w:rPr>
        <w:t>пределение объема строительства и сметной стоимости проекта</w:t>
      </w:r>
      <w:r w:rsidRPr="004504B7">
        <w:rPr>
          <w:rFonts w:eastAsiaTheme="minorHAnsi"/>
          <w:lang w:eastAsia="en-US"/>
        </w:rPr>
        <w:t>;</w:t>
      </w:r>
    </w:p>
    <w:p w14:paraId="76A04247" w14:textId="14072AFC" w:rsidR="000B0702" w:rsidRPr="000B0702" w:rsidRDefault="004504B7" w:rsidP="000B0702">
      <w:pPr>
        <w:numPr>
          <w:ilvl w:val="0"/>
          <w:numId w:val="26"/>
        </w:numPr>
        <w:spacing w:after="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0B0702" w:rsidRPr="000B0702">
        <w:rPr>
          <w:rFonts w:eastAsiaTheme="minorHAnsi"/>
          <w:lang w:eastAsia="en-US"/>
        </w:rPr>
        <w:t>одготовительные мероприятия</w:t>
      </w:r>
      <w:r>
        <w:rPr>
          <w:rFonts w:eastAsiaTheme="minorHAnsi"/>
          <w:lang w:val="en-US" w:eastAsia="en-US"/>
        </w:rPr>
        <w:t>;</w:t>
      </w:r>
    </w:p>
    <w:p w14:paraId="7D1B8D0F" w14:textId="52DD164B" w:rsidR="000B0702" w:rsidRPr="000B0702" w:rsidRDefault="004504B7" w:rsidP="000B0702">
      <w:pPr>
        <w:numPr>
          <w:ilvl w:val="0"/>
          <w:numId w:val="26"/>
        </w:numPr>
        <w:spacing w:after="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0B0702" w:rsidRPr="000B0702">
        <w:rPr>
          <w:rFonts w:eastAsiaTheme="minorHAnsi"/>
          <w:lang w:eastAsia="en-US"/>
        </w:rPr>
        <w:t>пределение технического решения</w:t>
      </w:r>
      <w:r>
        <w:rPr>
          <w:rFonts w:eastAsiaTheme="minorHAnsi"/>
          <w:lang w:val="en-US" w:eastAsia="en-US"/>
        </w:rPr>
        <w:t>;</w:t>
      </w:r>
    </w:p>
    <w:p w14:paraId="24FF6E9D" w14:textId="381789C9" w:rsidR="000B0702" w:rsidRPr="000B0702" w:rsidRDefault="004504B7" w:rsidP="000B0702">
      <w:pPr>
        <w:numPr>
          <w:ilvl w:val="0"/>
          <w:numId w:val="26"/>
        </w:numPr>
        <w:spacing w:after="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0B0702" w:rsidRPr="000B0702">
        <w:rPr>
          <w:rFonts w:eastAsiaTheme="minorHAnsi"/>
          <w:lang w:eastAsia="en-US"/>
        </w:rPr>
        <w:t>ыбор поставщиков/подрядчиков</w:t>
      </w:r>
      <w:r>
        <w:rPr>
          <w:rFonts w:eastAsiaTheme="minorHAnsi"/>
          <w:lang w:val="en-US" w:eastAsia="en-US"/>
        </w:rPr>
        <w:t>;</w:t>
      </w:r>
    </w:p>
    <w:p w14:paraId="764341BE" w14:textId="7D86E397" w:rsidR="000B0702" w:rsidRPr="000B0702" w:rsidRDefault="004504B7" w:rsidP="000B0702">
      <w:pPr>
        <w:numPr>
          <w:ilvl w:val="0"/>
          <w:numId w:val="26"/>
        </w:numPr>
        <w:spacing w:after="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0B0702" w:rsidRPr="000B0702">
        <w:rPr>
          <w:rFonts w:eastAsiaTheme="minorHAnsi"/>
          <w:lang w:eastAsia="en-US"/>
        </w:rPr>
        <w:t>ыполнение предпроектного обследования объектов</w:t>
      </w:r>
      <w:r>
        <w:rPr>
          <w:rFonts w:eastAsiaTheme="minorHAnsi"/>
          <w:lang w:val="en-US" w:eastAsia="en-US"/>
        </w:rPr>
        <w:t>;</w:t>
      </w:r>
    </w:p>
    <w:p w14:paraId="0D3E0585" w14:textId="3FB3E83C" w:rsidR="000B0702" w:rsidRPr="000B0702" w:rsidRDefault="004504B7" w:rsidP="000B0702">
      <w:pPr>
        <w:numPr>
          <w:ilvl w:val="0"/>
          <w:numId w:val="26"/>
        </w:numPr>
        <w:spacing w:after="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0B0702" w:rsidRPr="000B0702">
        <w:rPr>
          <w:rFonts w:eastAsiaTheme="minorHAnsi"/>
          <w:lang w:eastAsia="en-US"/>
        </w:rPr>
        <w:t>оставка оборудования, программного обеспечения</w:t>
      </w:r>
      <w:r>
        <w:rPr>
          <w:rFonts w:eastAsiaTheme="minorHAnsi"/>
          <w:lang w:val="en-US" w:eastAsia="en-US"/>
        </w:rPr>
        <w:t>;</w:t>
      </w:r>
    </w:p>
    <w:p w14:paraId="1F667D96" w14:textId="1E3FA51F" w:rsidR="000B0702" w:rsidRPr="000B0702" w:rsidRDefault="004504B7" w:rsidP="000B0702">
      <w:pPr>
        <w:numPr>
          <w:ilvl w:val="0"/>
          <w:numId w:val="26"/>
        </w:numPr>
        <w:spacing w:after="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0B0702" w:rsidRPr="000B0702">
        <w:rPr>
          <w:rFonts w:eastAsiaTheme="minorHAnsi"/>
          <w:lang w:eastAsia="en-US"/>
        </w:rPr>
        <w:t>ыполнение комплекса работ</w:t>
      </w:r>
      <w:r>
        <w:rPr>
          <w:rFonts w:eastAsiaTheme="minorHAnsi"/>
          <w:lang w:val="en-US" w:eastAsia="en-US"/>
        </w:rPr>
        <w:t>;</w:t>
      </w:r>
    </w:p>
    <w:p w14:paraId="39EC94CC" w14:textId="5F323C95" w:rsidR="000B0702" w:rsidRPr="000B0702" w:rsidRDefault="004504B7" w:rsidP="000B0702">
      <w:pPr>
        <w:numPr>
          <w:ilvl w:val="0"/>
          <w:numId w:val="26"/>
        </w:numPr>
        <w:spacing w:after="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0B0702" w:rsidRPr="000B0702">
        <w:rPr>
          <w:rFonts w:eastAsiaTheme="minorHAnsi"/>
          <w:lang w:eastAsia="en-US"/>
        </w:rPr>
        <w:t>вод объектов строительства в эксплуатацию</w:t>
      </w:r>
      <w:r>
        <w:rPr>
          <w:rFonts w:eastAsiaTheme="minorHAnsi"/>
          <w:lang w:eastAsia="en-US"/>
        </w:rPr>
        <w:t>.</w:t>
      </w:r>
    </w:p>
    <w:p w14:paraId="44151D84" w14:textId="77777777" w:rsidR="000B0702" w:rsidRPr="000B0702" w:rsidRDefault="000B0702" w:rsidP="000B0702">
      <w:pPr>
        <w:spacing w:after="60" w:line="276" w:lineRule="auto"/>
        <w:ind w:left="1429"/>
        <w:contextualSpacing/>
        <w:jc w:val="both"/>
        <w:rPr>
          <w:rFonts w:eastAsiaTheme="minorHAnsi"/>
          <w:lang w:eastAsia="en-US"/>
        </w:rPr>
      </w:pPr>
    </w:p>
    <w:p w14:paraId="791A2EC3" w14:textId="6B451710" w:rsidR="000B0702" w:rsidRPr="00FA4913" w:rsidRDefault="00FA4913" w:rsidP="00FA4913">
      <w:pPr>
        <w:spacing w:before="120" w:after="12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3.2.</w:t>
      </w:r>
      <w:r w:rsidRPr="00FA491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B0702" w:rsidRPr="00FA4913">
        <w:rPr>
          <w:rFonts w:eastAsiaTheme="minorHAnsi"/>
          <w:b/>
          <w:sz w:val="28"/>
          <w:szCs w:val="28"/>
          <w:lang w:eastAsia="en-US"/>
        </w:rPr>
        <w:t>Исполнени</w:t>
      </w:r>
      <w:r w:rsidR="00584FC7" w:rsidRPr="00FA4913">
        <w:rPr>
          <w:rFonts w:eastAsiaTheme="minorHAnsi"/>
          <w:b/>
          <w:sz w:val="28"/>
          <w:szCs w:val="28"/>
          <w:lang w:eastAsia="en-US"/>
        </w:rPr>
        <w:t xml:space="preserve">е проекта за 1-е полугодие </w:t>
      </w:r>
      <w:r w:rsidR="005B71BB">
        <w:rPr>
          <w:rFonts w:eastAsiaTheme="minorHAnsi"/>
          <w:b/>
          <w:sz w:val="28"/>
          <w:szCs w:val="28"/>
          <w:lang w:eastAsia="en-US"/>
        </w:rPr>
        <w:t>2020 года</w:t>
      </w:r>
      <w:r w:rsidR="000B0702" w:rsidRPr="00FA491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5E525F10" w14:textId="77777777" w:rsidR="00FA4913" w:rsidRPr="000B0702" w:rsidRDefault="00FA4913" w:rsidP="00FA4913">
      <w:pPr>
        <w:pStyle w:val="a9"/>
        <w:spacing w:before="120" w:after="120" w:line="276" w:lineRule="auto"/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C80D88F" w14:textId="15470AE1" w:rsidR="000B0702" w:rsidRPr="00FA4913" w:rsidRDefault="000B0702" w:rsidP="00FA4913">
      <w:pPr>
        <w:pStyle w:val="a9"/>
        <w:numPr>
          <w:ilvl w:val="2"/>
          <w:numId w:val="27"/>
        </w:numPr>
        <w:spacing w:after="12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A49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Определение объема строительства и инвестиционной стоимости проекта</w:t>
      </w:r>
    </w:p>
    <w:p w14:paraId="7600F18A" w14:textId="77777777" w:rsidR="000B0702" w:rsidRPr="000B0702" w:rsidRDefault="000B0702" w:rsidP="000B0702">
      <w:pPr>
        <w:spacing w:after="120" w:line="276" w:lineRule="auto"/>
        <w:ind w:firstLine="708"/>
        <w:jc w:val="both"/>
        <w:rPr>
          <w:rFonts w:eastAsiaTheme="minorHAnsi"/>
          <w:lang w:eastAsia="en-US"/>
        </w:rPr>
      </w:pPr>
      <w:r w:rsidRPr="000B0702">
        <w:rPr>
          <w:rFonts w:eastAsiaTheme="minorHAnsi"/>
          <w:lang w:eastAsia="en-US"/>
        </w:rPr>
        <w:t xml:space="preserve">Объем строительства и сметная стоимость проекта утверждена приказом департамента ТЭК и ЖКХ Брянской области от 29.10.2018 №121 («Об утверждении инвестиционной программы филиала «Брянскэнергосбыт» ООО «ТЭК-Энерго» на 2019-2021 годы»). Общее количество точек учета в 2020 году составляет – 3 436 шт., инвестиционная стоимость проекта – 49 107 тыс. руб. без НДС. </w:t>
      </w:r>
    </w:p>
    <w:p w14:paraId="1D3F2442" w14:textId="75013982" w:rsidR="000B0702" w:rsidRPr="00FA4913" w:rsidRDefault="000B0702" w:rsidP="00FA4913">
      <w:pPr>
        <w:pStyle w:val="a9"/>
        <w:numPr>
          <w:ilvl w:val="2"/>
          <w:numId w:val="27"/>
        </w:numPr>
        <w:spacing w:after="12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A49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Подготовительные мероприятия</w:t>
      </w:r>
    </w:p>
    <w:p w14:paraId="1A5ECBD3" w14:textId="17A684F4" w:rsidR="000B0702" w:rsidRPr="000B0702" w:rsidRDefault="00FA4913" w:rsidP="000B0702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1-е полугодие 2020 г. Обществом выполнены</w:t>
      </w:r>
      <w:r w:rsidR="000B0702" w:rsidRPr="000B0702">
        <w:rPr>
          <w:rFonts w:eastAsiaTheme="minorHAnsi"/>
          <w:lang w:eastAsia="en-US"/>
        </w:rPr>
        <w:t xml:space="preserve"> подготовительные мероприятия:</w:t>
      </w:r>
    </w:p>
    <w:p w14:paraId="41BE1AF2" w14:textId="77777777" w:rsidR="000B0702" w:rsidRPr="000B0702" w:rsidRDefault="000B0702" w:rsidP="000B0702">
      <w:pPr>
        <w:numPr>
          <w:ilvl w:val="0"/>
          <w:numId w:val="25"/>
        </w:numPr>
        <w:spacing w:after="200" w:line="276" w:lineRule="auto"/>
        <w:ind w:left="709" w:hanging="425"/>
        <w:contextualSpacing/>
        <w:jc w:val="both"/>
        <w:rPr>
          <w:rFonts w:eastAsiaTheme="minorHAnsi"/>
          <w:lang w:eastAsia="en-US"/>
        </w:rPr>
      </w:pPr>
      <w:r w:rsidRPr="000B0702">
        <w:rPr>
          <w:rFonts w:eastAsiaTheme="minorHAnsi"/>
          <w:lang w:eastAsia="en-US"/>
        </w:rPr>
        <w:t>определены характеристики оборудования и программного обеспечения;</w:t>
      </w:r>
    </w:p>
    <w:p w14:paraId="351C7FB8" w14:textId="77777777" w:rsidR="000B0702" w:rsidRPr="000B0702" w:rsidRDefault="000B0702" w:rsidP="000B0702">
      <w:pPr>
        <w:numPr>
          <w:ilvl w:val="0"/>
          <w:numId w:val="25"/>
        </w:numPr>
        <w:spacing w:after="200" w:line="276" w:lineRule="auto"/>
        <w:ind w:left="709" w:hanging="425"/>
        <w:contextualSpacing/>
        <w:jc w:val="both"/>
        <w:rPr>
          <w:rFonts w:eastAsiaTheme="minorHAnsi"/>
          <w:lang w:eastAsia="en-US"/>
        </w:rPr>
      </w:pPr>
      <w:r w:rsidRPr="000B0702">
        <w:rPr>
          <w:rFonts w:eastAsiaTheme="minorHAnsi"/>
          <w:lang w:eastAsia="en-US"/>
        </w:rPr>
        <w:t>разработаны типовые технические решения;</w:t>
      </w:r>
    </w:p>
    <w:p w14:paraId="215C8C77" w14:textId="77777777" w:rsidR="000B0702" w:rsidRPr="000B0702" w:rsidRDefault="000B0702" w:rsidP="000B0702">
      <w:pPr>
        <w:numPr>
          <w:ilvl w:val="0"/>
          <w:numId w:val="25"/>
        </w:numPr>
        <w:spacing w:after="200" w:line="276" w:lineRule="auto"/>
        <w:ind w:left="709" w:hanging="425"/>
        <w:contextualSpacing/>
        <w:jc w:val="both"/>
        <w:rPr>
          <w:rFonts w:eastAsiaTheme="minorHAnsi"/>
          <w:lang w:eastAsia="en-US"/>
        </w:rPr>
      </w:pPr>
      <w:r w:rsidRPr="000B0702">
        <w:rPr>
          <w:rFonts w:eastAsiaTheme="minorHAnsi"/>
          <w:lang w:eastAsia="en-US"/>
        </w:rPr>
        <w:t>проведена работа по уведомлению потребителей о замене/установке приборов учета;</w:t>
      </w:r>
    </w:p>
    <w:p w14:paraId="768563CE" w14:textId="77777777" w:rsidR="000B0702" w:rsidRDefault="000B0702" w:rsidP="000B0702">
      <w:pPr>
        <w:numPr>
          <w:ilvl w:val="0"/>
          <w:numId w:val="25"/>
        </w:numPr>
        <w:spacing w:after="120" w:line="276" w:lineRule="auto"/>
        <w:ind w:left="709" w:hanging="425"/>
        <w:jc w:val="both"/>
        <w:rPr>
          <w:rFonts w:eastAsiaTheme="minorHAnsi"/>
          <w:lang w:eastAsia="en-US"/>
        </w:rPr>
      </w:pPr>
      <w:r w:rsidRPr="000B0702">
        <w:rPr>
          <w:rFonts w:eastAsiaTheme="minorHAnsi"/>
          <w:lang w:eastAsia="en-US"/>
        </w:rPr>
        <w:t>получены допуски в электроустановки персоналом субподрядных организаций.</w:t>
      </w:r>
    </w:p>
    <w:p w14:paraId="6A473A70" w14:textId="77777777" w:rsidR="00FA4913" w:rsidRPr="000B0702" w:rsidRDefault="00FA4913" w:rsidP="00FA4913">
      <w:pPr>
        <w:spacing w:after="120" w:line="276" w:lineRule="auto"/>
        <w:ind w:left="709"/>
        <w:jc w:val="both"/>
        <w:rPr>
          <w:rFonts w:eastAsiaTheme="minorHAnsi"/>
          <w:lang w:eastAsia="en-US"/>
        </w:rPr>
      </w:pPr>
    </w:p>
    <w:p w14:paraId="7652C6FA" w14:textId="6766BBAF" w:rsidR="000B0702" w:rsidRPr="00FA4913" w:rsidRDefault="000B0702" w:rsidP="00FA4913">
      <w:pPr>
        <w:pStyle w:val="a9"/>
        <w:numPr>
          <w:ilvl w:val="2"/>
          <w:numId w:val="27"/>
        </w:numPr>
        <w:spacing w:after="12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A49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Определение технического решения</w:t>
      </w:r>
    </w:p>
    <w:p w14:paraId="60A84973" w14:textId="77777777" w:rsidR="000B0702" w:rsidRPr="000B0702" w:rsidRDefault="000B0702" w:rsidP="000B0702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B0702">
        <w:rPr>
          <w:rFonts w:eastAsiaTheme="minorHAnsi"/>
          <w:lang w:eastAsia="en-US"/>
        </w:rPr>
        <w:t>Для определения технического решения, Обществом выполнен анализ предложений производителей оборудования, разработчиков программного обеспечения и выбраны контрагенты:</w:t>
      </w:r>
    </w:p>
    <w:p w14:paraId="33169885" w14:textId="77777777" w:rsidR="000B0702" w:rsidRPr="000B0702" w:rsidRDefault="000B0702" w:rsidP="000B0702">
      <w:pPr>
        <w:numPr>
          <w:ilvl w:val="0"/>
          <w:numId w:val="25"/>
        </w:numPr>
        <w:spacing w:after="200" w:line="276" w:lineRule="auto"/>
        <w:ind w:left="709" w:hanging="425"/>
        <w:contextualSpacing/>
        <w:jc w:val="both"/>
        <w:rPr>
          <w:rFonts w:eastAsiaTheme="minorHAnsi"/>
          <w:lang w:eastAsia="en-US"/>
        </w:rPr>
      </w:pPr>
      <w:r w:rsidRPr="000B0702">
        <w:rPr>
          <w:rFonts w:eastAsiaTheme="minorHAnsi"/>
          <w:lang w:eastAsia="en-US"/>
        </w:rPr>
        <w:t>ООО НПО «МИР» - производитель оборудования;</w:t>
      </w:r>
    </w:p>
    <w:p w14:paraId="04E5F4B2" w14:textId="77777777" w:rsidR="000B0702" w:rsidRPr="000B0702" w:rsidRDefault="000B0702" w:rsidP="000B0702">
      <w:pPr>
        <w:numPr>
          <w:ilvl w:val="0"/>
          <w:numId w:val="25"/>
        </w:numPr>
        <w:spacing w:after="200" w:line="276" w:lineRule="auto"/>
        <w:ind w:left="709" w:hanging="425"/>
        <w:contextualSpacing/>
        <w:jc w:val="both"/>
        <w:rPr>
          <w:rFonts w:eastAsiaTheme="minorHAnsi"/>
          <w:lang w:eastAsia="en-US"/>
        </w:rPr>
      </w:pPr>
      <w:r w:rsidRPr="000B0702">
        <w:rPr>
          <w:rFonts w:eastAsiaTheme="minorHAnsi"/>
          <w:lang w:eastAsia="en-US"/>
        </w:rPr>
        <w:t>ООО «Прософт-системы» - разработчик программного обеспечения.</w:t>
      </w:r>
    </w:p>
    <w:p w14:paraId="0D09CFFA" w14:textId="2144660A" w:rsidR="000B0702" w:rsidRDefault="000B0702" w:rsidP="000B0702">
      <w:pPr>
        <w:spacing w:after="120" w:line="276" w:lineRule="auto"/>
        <w:ind w:firstLine="708"/>
        <w:jc w:val="both"/>
        <w:rPr>
          <w:rFonts w:eastAsiaTheme="minorHAnsi"/>
          <w:lang w:eastAsia="en-US"/>
        </w:rPr>
      </w:pPr>
      <w:r w:rsidRPr="000B0702">
        <w:rPr>
          <w:rFonts w:eastAsiaTheme="minorHAnsi"/>
          <w:lang w:eastAsia="en-US"/>
        </w:rPr>
        <w:t xml:space="preserve">Обоснование выбора указанных производителей изложено в Пояснительной записке по выбору технического решения (Приложение № 1 к Отчету по исполнению ИПР филиала «Брянскэнергосбыт» ООО «Газпром энергосбыт Брянск»). </w:t>
      </w:r>
    </w:p>
    <w:p w14:paraId="659A4774" w14:textId="77777777" w:rsidR="004504B7" w:rsidRDefault="004504B7" w:rsidP="000B0702">
      <w:pPr>
        <w:spacing w:after="120" w:line="276" w:lineRule="auto"/>
        <w:ind w:firstLine="708"/>
        <w:jc w:val="both"/>
        <w:rPr>
          <w:rFonts w:eastAsiaTheme="minorHAnsi"/>
          <w:lang w:eastAsia="en-US"/>
        </w:rPr>
      </w:pPr>
    </w:p>
    <w:p w14:paraId="195F8722" w14:textId="77777777" w:rsidR="004504B7" w:rsidRPr="000B0702" w:rsidRDefault="004504B7" w:rsidP="00FA4913">
      <w:pPr>
        <w:spacing w:after="120" w:line="276" w:lineRule="auto"/>
        <w:jc w:val="both"/>
        <w:rPr>
          <w:rFonts w:eastAsiaTheme="minorHAnsi"/>
          <w:lang w:eastAsia="en-US"/>
        </w:rPr>
      </w:pPr>
    </w:p>
    <w:p w14:paraId="4C7C5D38" w14:textId="3A506B89" w:rsidR="000B0702" w:rsidRPr="00FA4913" w:rsidRDefault="000B0702" w:rsidP="00FA4913">
      <w:pPr>
        <w:pStyle w:val="a9"/>
        <w:numPr>
          <w:ilvl w:val="2"/>
          <w:numId w:val="27"/>
        </w:numPr>
        <w:spacing w:after="12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A49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Выбор поставщиков/подрядчиков</w:t>
      </w:r>
    </w:p>
    <w:p w14:paraId="5A111E69" w14:textId="77777777" w:rsidR="000B0702" w:rsidRDefault="000B0702" w:rsidP="000B0702">
      <w:pPr>
        <w:spacing w:after="120" w:line="276" w:lineRule="auto"/>
        <w:ind w:firstLine="708"/>
        <w:jc w:val="both"/>
        <w:rPr>
          <w:rFonts w:eastAsiaTheme="minorHAnsi"/>
          <w:lang w:eastAsia="en-US"/>
        </w:rPr>
      </w:pPr>
      <w:r w:rsidRPr="000B0702">
        <w:rPr>
          <w:rFonts w:eastAsiaTheme="minorHAnsi"/>
          <w:lang w:eastAsia="en-US"/>
        </w:rPr>
        <w:t xml:space="preserve">В качестве поставщика оборудования и подрядчика по выполнению комплекса работ по созданию АСКУЭ определен контрагент – ООО «Независимое энергосбытовое предприятие» (ООО «НЭП»). </w:t>
      </w:r>
    </w:p>
    <w:p w14:paraId="1319875D" w14:textId="77777777" w:rsidR="00FA4913" w:rsidRPr="000B0702" w:rsidRDefault="00FA4913" w:rsidP="000B0702">
      <w:pPr>
        <w:spacing w:after="120" w:line="276" w:lineRule="auto"/>
        <w:ind w:firstLine="708"/>
        <w:jc w:val="both"/>
        <w:rPr>
          <w:rFonts w:eastAsiaTheme="minorHAnsi"/>
          <w:lang w:eastAsia="en-US"/>
        </w:rPr>
      </w:pPr>
    </w:p>
    <w:p w14:paraId="5DC87FA7" w14:textId="69618CAA" w:rsidR="000B0702" w:rsidRPr="00FA4913" w:rsidRDefault="000B0702" w:rsidP="00FA4913">
      <w:pPr>
        <w:pStyle w:val="a9"/>
        <w:numPr>
          <w:ilvl w:val="2"/>
          <w:numId w:val="27"/>
        </w:numPr>
        <w:spacing w:after="12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A49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Выполнение предпроектного обследования объектов</w:t>
      </w:r>
    </w:p>
    <w:p w14:paraId="6FD61DE1" w14:textId="3BF8FADD" w:rsidR="000B0702" w:rsidRPr="000B0702" w:rsidRDefault="00FA4913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1-е полугодие 2020 г.</w:t>
      </w:r>
      <w:r w:rsidR="000B0702" w:rsidRPr="000B0702">
        <w:rPr>
          <w:rFonts w:eastAsiaTheme="minorHAnsi"/>
          <w:lang w:eastAsia="en-US"/>
        </w:rPr>
        <w:t xml:space="preserve"> выполнены работ</w:t>
      </w:r>
      <w:r w:rsidR="00235846">
        <w:rPr>
          <w:rFonts w:eastAsiaTheme="minorHAnsi"/>
          <w:lang w:eastAsia="en-US"/>
        </w:rPr>
        <w:t>ы</w:t>
      </w:r>
      <w:r w:rsidR="000B0702" w:rsidRPr="000B0702">
        <w:rPr>
          <w:rFonts w:eastAsiaTheme="minorHAnsi"/>
          <w:lang w:eastAsia="en-US"/>
        </w:rPr>
        <w:t xml:space="preserve"> по предпроектному обследованию 3436 из 3436 точек учета (100% от общего количества точек учета по проекту).</w:t>
      </w:r>
    </w:p>
    <w:p w14:paraId="6E43E19B" w14:textId="77777777" w:rsidR="000B0702" w:rsidRDefault="000B0702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  <w:r w:rsidRPr="000B0702">
        <w:rPr>
          <w:rFonts w:eastAsiaTheme="minorHAnsi"/>
          <w:lang w:eastAsia="en-US"/>
        </w:rPr>
        <w:t>Дополнительно было произведено предпроектное обследование 3213 точек учета в МКД.</w:t>
      </w:r>
    </w:p>
    <w:p w14:paraId="556AC543" w14:textId="77777777" w:rsidR="00FA4913" w:rsidRPr="000B0702" w:rsidRDefault="00FA4913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</w:p>
    <w:p w14:paraId="3D32E441" w14:textId="129BE726" w:rsidR="000B0702" w:rsidRPr="00FA4913" w:rsidRDefault="000B0702" w:rsidP="00FA4913">
      <w:pPr>
        <w:pStyle w:val="a9"/>
        <w:numPr>
          <w:ilvl w:val="2"/>
          <w:numId w:val="27"/>
        </w:numPr>
        <w:spacing w:after="12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A49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Поставка оборудования, программного обеспечения</w:t>
      </w:r>
    </w:p>
    <w:p w14:paraId="646B6FA5" w14:textId="66FD84D0" w:rsidR="000B0702" w:rsidRPr="000B0702" w:rsidRDefault="00FA4913" w:rsidP="000B0702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1-е полугодие 2020 г.</w:t>
      </w:r>
      <w:r w:rsidR="000B0702" w:rsidRPr="000B0702">
        <w:rPr>
          <w:rFonts w:eastAsiaTheme="minorHAnsi"/>
          <w:lang w:eastAsia="en-US"/>
        </w:rPr>
        <w:t xml:space="preserve"> Обществом</w:t>
      </w:r>
      <w:r>
        <w:rPr>
          <w:rFonts w:eastAsiaTheme="minorHAnsi"/>
          <w:lang w:eastAsia="en-US"/>
        </w:rPr>
        <w:t xml:space="preserve"> осуществлена</w:t>
      </w:r>
      <w:r w:rsidR="000B0702" w:rsidRPr="000B070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закупка </w:t>
      </w:r>
      <w:r w:rsidR="000B0702" w:rsidRPr="000B0702">
        <w:rPr>
          <w:rFonts w:eastAsiaTheme="minorHAnsi"/>
          <w:lang w:eastAsia="en-US"/>
        </w:rPr>
        <w:t>на сумму 38 62</w:t>
      </w:r>
      <w:r>
        <w:rPr>
          <w:rFonts w:eastAsiaTheme="minorHAnsi"/>
          <w:lang w:eastAsia="en-US"/>
        </w:rPr>
        <w:t>0,7 тыс. руб. (без НДС).</w:t>
      </w:r>
    </w:p>
    <w:p w14:paraId="08A70B93" w14:textId="579E0893" w:rsidR="000B0702" w:rsidRDefault="000B0702" w:rsidP="000B0702">
      <w:pPr>
        <w:spacing w:after="60" w:line="276" w:lineRule="auto"/>
        <w:ind w:firstLine="708"/>
        <w:jc w:val="both"/>
        <w:rPr>
          <w:rFonts w:eastAsiaTheme="minorHAnsi"/>
          <w:lang w:eastAsia="en-US"/>
        </w:rPr>
      </w:pPr>
      <w:r w:rsidRPr="000B0702">
        <w:rPr>
          <w:rFonts w:eastAsiaTheme="minorHAnsi"/>
          <w:lang w:eastAsia="en-US"/>
        </w:rPr>
        <w:t>Информация по поставке</w:t>
      </w:r>
      <w:r w:rsidR="00FA4913">
        <w:rPr>
          <w:rFonts w:eastAsiaTheme="minorHAnsi"/>
          <w:lang w:eastAsia="en-US"/>
        </w:rPr>
        <w:t xml:space="preserve"> оборудования представлена</w:t>
      </w:r>
      <w:r w:rsidRPr="000B0702">
        <w:rPr>
          <w:rFonts w:eastAsiaTheme="minorHAnsi"/>
          <w:lang w:eastAsia="en-US"/>
        </w:rPr>
        <w:t xml:space="preserve"> в </w:t>
      </w:r>
      <w:r w:rsidR="00C133C1">
        <w:rPr>
          <w:rFonts w:eastAsiaTheme="minorHAnsi"/>
          <w:lang w:eastAsia="en-US"/>
        </w:rPr>
        <w:t>Таблице 4.</w:t>
      </w:r>
    </w:p>
    <w:p w14:paraId="7C1E8A4E" w14:textId="77777777" w:rsidR="00FA4913" w:rsidRPr="000B0702" w:rsidRDefault="00FA4913" w:rsidP="000B0702">
      <w:pPr>
        <w:spacing w:after="60" w:line="276" w:lineRule="auto"/>
        <w:ind w:firstLine="708"/>
        <w:jc w:val="both"/>
        <w:rPr>
          <w:rFonts w:eastAsiaTheme="minorHAnsi"/>
          <w:lang w:eastAsia="en-US"/>
        </w:rPr>
      </w:pPr>
    </w:p>
    <w:p w14:paraId="0B73B8D5" w14:textId="77482CB9" w:rsidR="000B0702" w:rsidRPr="00FA4913" w:rsidRDefault="000B0702" w:rsidP="00FA4913">
      <w:pPr>
        <w:pStyle w:val="a9"/>
        <w:numPr>
          <w:ilvl w:val="2"/>
          <w:numId w:val="27"/>
        </w:numPr>
        <w:spacing w:after="12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A49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Выполнение комплекса работ </w:t>
      </w:r>
    </w:p>
    <w:p w14:paraId="71868038" w14:textId="3AAE7EC8" w:rsidR="000B0702" w:rsidRPr="000B0702" w:rsidRDefault="00FA4913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1-е полугодие 2020 г.</w:t>
      </w:r>
      <w:r w:rsidR="000B0702" w:rsidRPr="000B0702">
        <w:rPr>
          <w:rFonts w:eastAsiaTheme="minorHAnsi"/>
          <w:lang w:eastAsia="en-US"/>
        </w:rPr>
        <w:t xml:space="preserve"> выполнен комплекс строительно-монтажных и пусконаладочных работ </w:t>
      </w:r>
      <w:r>
        <w:rPr>
          <w:rFonts w:eastAsiaTheme="minorHAnsi"/>
          <w:lang w:eastAsia="en-US"/>
        </w:rPr>
        <w:t xml:space="preserve">по </w:t>
      </w:r>
      <w:r w:rsidR="000B0702" w:rsidRPr="000B0702">
        <w:rPr>
          <w:rFonts w:eastAsiaTheme="minorHAnsi"/>
          <w:lang w:eastAsia="en-US"/>
        </w:rPr>
        <w:t xml:space="preserve">5 </w:t>
      </w:r>
      <w:r>
        <w:rPr>
          <w:rFonts w:eastAsiaTheme="minorHAnsi"/>
          <w:lang w:eastAsia="en-US"/>
        </w:rPr>
        <w:t xml:space="preserve">точкам учета электроэнергии </w:t>
      </w:r>
      <w:r w:rsidR="000B0702" w:rsidRPr="000B0702">
        <w:rPr>
          <w:rFonts w:eastAsiaTheme="minorHAnsi"/>
          <w:lang w:eastAsia="en-US"/>
        </w:rPr>
        <w:t>из</w:t>
      </w:r>
      <w:r>
        <w:rPr>
          <w:rFonts w:eastAsiaTheme="minorHAnsi"/>
          <w:lang w:eastAsia="en-US"/>
        </w:rPr>
        <w:t xml:space="preserve"> запланированных</w:t>
      </w:r>
      <w:r w:rsidR="000B0702" w:rsidRPr="000B0702">
        <w:rPr>
          <w:rFonts w:eastAsiaTheme="minorHAnsi"/>
          <w:lang w:eastAsia="en-US"/>
        </w:rPr>
        <w:t xml:space="preserve"> 3 436 точек </w:t>
      </w:r>
      <w:r>
        <w:rPr>
          <w:rFonts w:eastAsiaTheme="minorHAnsi"/>
          <w:lang w:eastAsia="en-US"/>
        </w:rPr>
        <w:t>учета</w:t>
      </w:r>
      <w:r w:rsidR="00C133C1">
        <w:rPr>
          <w:rFonts w:eastAsiaTheme="minorHAnsi"/>
          <w:lang w:eastAsia="en-US"/>
        </w:rPr>
        <w:t xml:space="preserve"> и</w:t>
      </w:r>
      <w:r>
        <w:rPr>
          <w:rFonts w:eastAsiaTheme="minorHAnsi"/>
          <w:lang w:eastAsia="en-US"/>
        </w:rPr>
        <w:t xml:space="preserve"> 2 модема</w:t>
      </w:r>
      <w:r w:rsidR="00235846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>-коммуникатора</w:t>
      </w:r>
      <w:r w:rsidR="00235846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>.</w:t>
      </w:r>
    </w:p>
    <w:p w14:paraId="4FF1D110" w14:textId="77777777" w:rsidR="000B0702" w:rsidRPr="00DB68B1" w:rsidRDefault="000B0702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</w:p>
    <w:p w14:paraId="3A469DA9" w14:textId="77777777" w:rsidR="00C22BA2" w:rsidRPr="00DB68B1" w:rsidRDefault="00C22BA2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</w:p>
    <w:p w14:paraId="421B1EDB" w14:textId="77777777" w:rsidR="00C22BA2" w:rsidRPr="00DB68B1" w:rsidRDefault="00C22BA2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</w:p>
    <w:p w14:paraId="257B95D2" w14:textId="77777777" w:rsidR="00C22BA2" w:rsidRPr="00DB68B1" w:rsidRDefault="00C22BA2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</w:p>
    <w:p w14:paraId="112F6019" w14:textId="77777777" w:rsidR="00C22BA2" w:rsidRPr="00DB68B1" w:rsidRDefault="00C22BA2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</w:p>
    <w:p w14:paraId="61866B82" w14:textId="77777777" w:rsidR="00C22BA2" w:rsidRPr="00DB68B1" w:rsidRDefault="00C22BA2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</w:p>
    <w:p w14:paraId="7CD73E8D" w14:textId="77777777" w:rsidR="00C22BA2" w:rsidRPr="00DB68B1" w:rsidRDefault="00C22BA2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</w:p>
    <w:p w14:paraId="6887AFBD" w14:textId="77777777" w:rsidR="00C22BA2" w:rsidRPr="00DB68B1" w:rsidRDefault="00C22BA2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</w:p>
    <w:p w14:paraId="386DE411" w14:textId="77777777" w:rsidR="00C22BA2" w:rsidRPr="00DB68B1" w:rsidRDefault="00C22BA2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</w:p>
    <w:p w14:paraId="6AD3240F" w14:textId="77777777" w:rsidR="00C22BA2" w:rsidRPr="00DB68B1" w:rsidRDefault="00C22BA2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</w:p>
    <w:p w14:paraId="411B4305" w14:textId="77777777" w:rsidR="00C22BA2" w:rsidRPr="00DB68B1" w:rsidRDefault="00C22BA2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</w:p>
    <w:p w14:paraId="2C979224" w14:textId="77777777" w:rsidR="00C22BA2" w:rsidRPr="00DB68B1" w:rsidRDefault="00C22BA2" w:rsidP="00C133C1">
      <w:pPr>
        <w:spacing w:after="60" w:line="276" w:lineRule="auto"/>
        <w:jc w:val="both"/>
        <w:rPr>
          <w:rFonts w:eastAsiaTheme="minorHAnsi"/>
          <w:lang w:eastAsia="en-US"/>
        </w:rPr>
      </w:pPr>
    </w:p>
    <w:p w14:paraId="4DCE32BD" w14:textId="77777777" w:rsidR="00C22BA2" w:rsidRPr="00DB68B1" w:rsidRDefault="00C22BA2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</w:p>
    <w:p w14:paraId="7A7D5752" w14:textId="77777777" w:rsidR="00C22BA2" w:rsidRPr="00DB68B1" w:rsidRDefault="00C22BA2" w:rsidP="000B0702">
      <w:pPr>
        <w:spacing w:after="60" w:line="276" w:lineRule="auto"/>
        <w:ind w:firstLine="709"/>
        <w:jc w:val="both"/>
        <w:rPr>
          <w:rFonts w:eastAsiaTheme="minorHAnsi"/>
          <w:lang w:eastAsia="en-US"/>
        </w:rPr>
      </w:pPr>
    </w:p>
    <w:p w14:paraId="36B8FE34" w14:textId="77777777" w:rsidR="00C22BA2" w:rsidRDefault="00C22BA2" w:rsidP="000B0702">
      <w:pPr>
        <w:pStyle w:val="a9"/>
        <w:numPr>
          <w:ilvl w:val="1"/>
          <w:numId w:val="27"/>
        </w:numPr>
        <w:spacing w:after="120" w:line="276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C22BA2" w:rsidSect="00C22BA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AEE423C" w14:textId="171233EF" w:rsidR="000B0702" w:rsidRPr="000B0702" w:rsidRDefault="00C133C1" w:rsidP="000B0702">
      <w:pPr>
        <w:pStyle w:val="a9"/>
        <w:numPr>
          <w:ilvl w:val="1"/>
          <w:numId w:val="27"/>
        </w:numPr>
        <w:spacing w:after="120" w:line="276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</w:t>
      </w:r>
      <w:r w:rsidR="000B0702" w:rsidRPr="000B07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Финансовые показатели проекта </w:t>
      </w:r>
    </w:p>
    <w:p w14:paraId="23D01B51" w14:textId="016F2E57" w:rsidR="008B6823" w:rsidRDefault="009653C6" w:rsidP="009B42A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</w:p>
    <w:p w14:paraId="6348F86C" w14:textId="2F7CB1FE" w:rsidR="009653C6" w:rsidRDefault="009653C6" w:rsidP="005B71B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Финансовые показатели проекта – план на 2020 год и его исполнение </w:t>
      </w:r>
      <w:r w:rsidR="005B71BB">
        <w:rPr>
          <w:rFonts w:eastAsiaTheme="minorHAnsi"/>
          <w:lang w:eastAsia="en-US"/>
        </w:rPr>
        <w:t>по итогам 1-го полугодия 2020 года</w:t>
      </w:r>
      <w:r>
        <w:rPr>
          <w:rFonts w:eastAsiaTheme="minorHAnsi"/>
          <w:lang w:eastAsia="en-US"/>
        </w:rPr>
        <w:t xml:space="preserve"> представлены</w:t>
      </w:r>
      <w:r w:rsidR="005B71BB">
        <w:rPr>
          <w:rFonts w:eastAsiaTheme="minorHAnsi"/>
          <w:lang w:eastAsia="en-US"/>
        </w:rPr>
        <w:t xml:space="preserve"> ниже по тексту</w:t>
      </w:r>
      <w:r>
        <w:rPr>
          <w:rFonts w:eastAsiaTheme="minorHAnsi"/>
          <w:lang w:eastAsia="en-US"/>
        </w:rPr>
        <w:t xml:space="preserve"> в таблице</w:t>
      </w:r>
      <w:r w:rsidR="00F7078A">
        <w:rPr>
          <w:rFonts w:eastAsiaTheme="minorHAnsi"/>
          <w:lang w:eastAsia="en-US"/>
        </w:rPr>
        <w:t xml:space="preserve"> 4</w:t>
      </w:r>
      <w:r w:rsidRPr="009653C6">
        <w:rPr>
          <w:rFonts w:eastAsiaTheme="minorHAnsi"/>
          <w:lang w:eastAsia="en-US"/>
        </w:rPr>
        <w:t>:</w:t>
      </w:r>
    </w:p>
    <w:p w14:paraId="5BD0DCAE" w14:textId="77777777" w:rsidR="004B62BE" w:rsidRDefault="004B62BE" w:rsidP="009B42AA">
      <w:pPr>
        <w:rPr>
          <w:rFonts w:eastAsiaTheme="minorHAnsi"/>
          <w:lang w:eastAsia="en-US"/>
        </w:rPr>
      </w:pPr>
    </w:p>
    <w:p w14:paraId="76AEF226" w14:textId="308C8E12" w:rsidR="004B62BE" w:rsidRPr="009653C6" w:rsidRDefault="004B62BE" w:rsidP="004B62BE">
      <w:pPr>
        <w:jc w:val="right"/>
        <w:rPr>
          <w:b/>
          <w:highlight w:val="yellow"/>
        </w:rPr>
      </w:pPr>
      <w:r>
        <w:rPr>
          <w:rFonts w:eastAsiaTheme="minorHAnsi"/>
          <w:lang w:eastAsia="en-US"/>
        </w:rPr>
        <w:t>Таблица 4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711"/>
        <w:gridCol w:w="2480"/>
        <w:gridCol w:w="1140"/>
        <w:gridCol w:w="940"/>
        <w:gridCol w:w="1140"/>
        <w:gridCol w:w="1180"/>
        <w:gridCol w:w="1220"/>
        <w:gridCol w:w="1320"/>
        <w:gridCol w:w="1180"/>
        <w:gridCol w:w="3823"/>
      </w:tblGrid>
      <w:tr w:rsidR="00D87BC5" w:rsidRPr="00D87BC5" w14:paraId="76FBB707" w14:textId="77777777" w:rsidTr="004B62BE">
        <w:trPr>
          <w:trHeight w:val="930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EC3D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BC19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Наименование проекта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E00D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Кол-во ПУ / помещений, шт.</w:t>
            </w:r>
          </w:p>
        </w:tc>
        <w:tc>
          <w:tcPr>
            <w:tcW w:w="60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2BD0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Объем капитальных вложений, тыс. руб.</w:t>
            </w:r>
          </w:p>
        </w:tc>
        <w:tc>
          <w:tcPr>
            <w:tcW w:w="38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A347" w14:textId="7C0D20AB" w:rsidR="00D87BC5" w:rsidRPr="00D87BC5" w:rsidRDefault="00360229" w:rsidP="00F70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Комментарий</w:t>
            </w:r>
          </w:p>
        </w:tc>
      </w:tr>
      <w:tr w:rsidR="00D87BC5" w:rsidRPr="00D87BC5" w14:paraId="0ED84826" w14:textId="77777777" w:rsidTr="004B62BE">
        <w:trPr>
          <w:trHeight w:val="315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97863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C36B8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18FF" w14:textId="08F244A9" w:rsidR="00D87BC5" w:rsidRPr="00D87BC5" w:rsidRDefault="00C133C1" w:rsidP="00D8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план  2020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B48B" w14:textId="45F7F658" w:rsidR="00D87BC5" w:rsidRPr="00D87BC5" w:rsidRDefault="00C133C1" w:rsidP="00D8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факт   6 мес. 2020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2464" w14:textId="19122D35" w:rsidR="00D87BC5" w:rsidRPr="00D87BC5" w:rsidRDefault="00C133C1" w:rsidP="00D8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план  2020 </w:t>
            </w:r>
            <w:r w:rsidR="00D87BC5" w:rsidRPr="00D87BC5">
              <w:rPr>
                <w:b/>
                <w:bCs/>
                <w:color w:val="000000"/>
                <w:sz w:val="22"/>
                <w:szCs w:val="22"/>
              </w:rPr>
              <w:t xml:space="preserve">     (без НДС)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FFBF" w14:textId="21A6C2A2" w:rsidR="00D87BC5" w:rsidRPr="00D87BC5" w:rsidRDefault="00C133C1" w:rsidP="00D8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факт 6 мес. 2020 </w:t>
            </w:r>
          </w:p>
        </w:tc>
        <w:tc>
          <w:tcPr>
            <w:tcW w:w="38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6200B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7BC5" w:rsidRPr="00D87BC5" w14:paraId="00555565" w14:textId="77777777" w:rsidTr="004B62BE">
        <w:trPr>
          <w:trHeight w:val="645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54A0EA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ADF2F2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E01C3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A65322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00927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1A26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 xml:space="preserve">Финансирование           (с НДС)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CBF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 xml:space="preserve">Освоение (без НДС)       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F62B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Вводы      (без НДС)</w:t>
            </w:r>
          </w:p>
        </w:tc>
        <w:tc>
          <w:tcPr>
            <w:tcW w:w="38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78DBD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7BC5" w:rsidRPr="00D87BC5" w14:paraId="69E69D06" w14:textId="77777777" w:rsidTr="004B62BE">
        <w:trPr>
          <w:trHeight w:val="300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B9ACFA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2DCFE2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CE9E4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5B309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226A1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B777" w14:textId="77777777" w:rsidR="00D87BC5" w:rsidRPr="00D87BC5" w:rsidRDefault="00D87BC5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с НДС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4D49" w14:textId="77777777" w:rsidR="00D87BC5" w:rsidRPr="00D87BC5" w:rsidRDefault="00D87BC5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без НДС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C980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F277D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AC725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7BC5" w:rsidRPr="00D87BC5" w14:paraId="7FADC386" w14:textId="77777777" w:rsidTr="004B62BE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CD10" w14:textId="77777777" w:rsidR="00D87BC5" w:rsidRPr="005B71BB" w:rsidRDefault="00D87BC5" w:rsidP="00D87B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71B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CF82" w14:textId="77777777" w:rsidR="00D87BC5" w:rsidRPr="005B71BB" w:rsidRDefault="00D87BC5" w:rsidP="00D87B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71B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68E4" w14:textId="77777777" w:rsidR="00D87BC5" w:rsidRPr="005B71BB" w:rsidRDefault="00D87BC5" w:rsidP="00D87B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71B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FBA6" w14:textId="77777777" w:rsidR="00D87BC5" w:rsidRPr="005B71BB" w:rsidRDefault="00D87BC5" w:rsidP="00D87B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71B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DCDB" w14:textId="77777777" w:rsidR="00D87BC5" w:rsidRPr="005B71BB" w:rsidRDefault="00D87BC5" w:rsidP="00D87B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71B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9752" w14:textId="77777777" w:rsidR="00D87BC5" w:rsidRPr="005B71BB" w:rsidRDefault="00D87BC5" w:rsidP="00D87B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71B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15DB" w14:textId="77777777" w:rsidR="00D87BC5" w:rsidRPr="005B71BB" w:rsidRDefault="00D87BC5" w:rsidP="00D87B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71B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5012" w14:textId="77777777" w:rsidR="00D87BC5" w:rsidRPr="005B71BB" w:rsidRDefault="00D87BC5" w:rsidP="00D87B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71B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9064" w14:textId="77777777" w:rsidR="00D87BC5" w:rsidRPr="005B71BB" w:rsidRDefault="00D87BC5" w:rsidP="00D87B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71B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1B9B" w14:textId="77777777" w:rsidR="00D87BC5" w:rsidRPr="005B71BB" w:rsidRDefault="00D87BC5" w:rsidP="00D87B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71BB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87BC5" w:rsidRPr="00D87BC5" w14:paraId="03156554" w14:textId="77777777" w:rsidTr="00360229">
        <w:trPr>
          <w:trHeight w:val="57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F10D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5D9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Создание АСКУЭ БП, в т.ч.: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25C6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3 436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0501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DCAA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49 107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55C6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46 345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7C0C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38 621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C082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12 883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2780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A1F09" w14:textId="293E83E8" w:rsidR="00D87BC5" w:rsidRPr="00360229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  <w:r w:rsidR="00360229">
              <w:rPr>
                <w:color w:val="000000"/>
                <w:sz w:val="22"/>
                <w:szCs w:val="22"/>
              </w:rPr>
              <w:t>К столбцу 6 таблицы</w:t>
            </w:r>
            <w:r w:rsidR="00360229"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D87BC5" w:rsidRPr="00D87BC5" w14:paraId="2D87697B" w14:textId="77777777" w:rsidTr="004B62BE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FED0" w14:textId="77777777" w:rsidR="00D87BC5" w:rsidRPr="00D87BC5" w:rsidRDefault="00D87BC5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4D5A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53BA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0532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4E78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1C72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25 201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2CDC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21 001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DFE4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2438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2B84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1. Приобретен модем-коммуникатор (0,04 млн. руб.).                                                         2. Поставлено оборудование для создания АСКУЭ в г. Жуковка (14,0 млн. руб.).                                                                                             3. Выполнен комплекс работ по созданию АСКУЭ (11,2 млн. руб.).</w:t>
            </w:r>
          </w:p>
        </w:tc>
      </w:tr>
      <w:tr w:rsidR="00D87BC5" w:rsidRPr="00D87BC5" w14:paraId="614D7EFA" w14:textId="77777777" w:rsidTr="004B62BE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5758" w14:textId="77777777" w:rsidR="00D87BC5" w:rsidRPr="00D87BC5" w:rsidRDefault="00D87BC5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A5A2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0973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5333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9DE1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465C2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9 200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06C9C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7 667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3922A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018B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C6F262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</w:p>
        </w:tc>
      </w:tr>
      <w:tr w:rsidR="00D87BC5" w:rsidRPr="00D87BC5" w14:paraId="0F7BDC75" w14:textId="77777777" w:rsidTr="004B62BE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33E1" w14:textId="77777777" w:rsidR="00D87BC5" w:rsidRPr="00D87BC5" w:rsidRDefault="00D87BC5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30A2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6DED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E3FA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E795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5F90C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2 034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02ADC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1 695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90A2C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0212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7415F9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</w:p>
        </w:tc>
      </w:tr>
      <w:tr w:rsidR="00D87BC5" w:rsidRPr="00D87BC5" w14:paraId="64CC1723" w14:textId="77777777" w:rsidTr="004B62BE">
        <w:trPr>
          <w:trHeight w:val="69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36AB" w14:textId="77777777" w:rsidR="00D87BC5" w:rsidRPr="00D87BC5" w:rsidRDefault="00D87BC5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0082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5284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833F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D3F0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3860B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13 967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9FE08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11 639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34EEC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A1A7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716F6A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</w:p>
        </w:tc>
      </w:tr>
      <w:tr w:rsidR="00D87BC5" w:rsidRPr="00D87BC5" w14:paraId="5B1F40E3" w14:textId="77777777" w:rsidTr="004B62BE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8D8F" w14:textId="77777777" w:rsidR="00D87BC5" w:rsidRPr="00D87BC5" w:rsidRDefault="00D87BC5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5362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A56D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23BC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B4AA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E800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21 144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26CA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17 620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BE3F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12 883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2679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A12F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1. Поставлено оборудование для создания АСКУЭ в г. Жуковка (12,8 млн. руб.).                                                                                    2. Выполнен комплекс работ по созданию АСКУЭ (1,49 млн. руб.).                                                                                     3. Произведен авансовый платеж за выполнение СМР и приобретение материалов (6,84 млн. руб.).</w:t>
            </w:r>
          </w:p>
        </w:tc>
      </w:tr>
      <w:tr w:rsidR="00D87BC5" w:rsidRPr="00D87BC5" w14:paraId="21511AD3" w14:textId="77777777" w:rsidTr="004B62BE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30AE" w14:textId="77777777" w:rsidR="00D87BC5" w:rsidRPr="00D87BC5" w:rsidRDefault="00D87BC5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6045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27D5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FE62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AD93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AE2E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12 817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FA05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10 680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B6D74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12 883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DA99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90928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</w:p>
        </w:tc>
      </w:tr>
      <w:tr w:rsidR="00D87BC5" w:rsidRPr="00D87BC5" w14:paraId="603748C1" w14:textId="77777777" w:rsidTr="004B62BE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DB95" w14:textId="77777777" w:rsidR="00D87BC5" w:rsidRPr="00D87BC5" w:rsidRDefault="00D87BC5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AF2F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5F91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E7B6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12A3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CD61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1 491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FE19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1 242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C24C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C6D0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6CDEF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</w:p>
        </w:tc>
      </w:tr>
      <w:tr w:rsidR="00D87BC5" w:rsidRPr="00D87BC5" w14:paraId="52915B10" w14:textId="77777777" w:rsidTr="004B62BE">
        <w:trPr>
          <w:trHeight w:val="100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F97E" w14:textId="77777777" w:rsidR="00D87BC5" w:rsidRPr="00D87BC5" w:rsidRDefault="00D87BC5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2766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389D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C097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4DBA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AF7C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6 836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1CDD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5 697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04A7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679D" w14:textId="77777777" w:rsidR="00D87BC5" w:rsidRPr="00D87BC5" w:rsidRDefault="00D87BC5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CCFEC" w14:textId="77777777" w:rsidR="00D87BC5" w:rsidRPr="00D87BC5" w:rsidRDefault="00D87BC5" w:rsidP="00D87BC5">
            <w:pPr>
              <w:rPr>
                <w:color w:val="000000"/>
                <w:sz w:val="22"/>
                <w:szCs w:val="22"/>
              </w:rPr>
            </w:pPr>
          </w:p>
        </w:tc>
      </w:tr>
      <w:tr w:rsidR="00360229" w:rsidRPr="00D87BC5" w14:paraId="37CC72EC" w14:textId="77777777" w:rsidTr="00D52231">
        <w:trPr>
          <w:trHeight w:val="144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55D9" w14:textId="77777777" w:rsidR="00360229" w:rsidRPr="00D87BC5" w:rsidRDefault="00360229" w:rsidP="00D8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21ED" w14:textId="4D3CD5E1" w:rsidR="00360229" w:rsidRPr="00D87BC5" w:rsidRDefault="00360229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Приобретение</w:t>
            </w:r>
            <w:r w:rsidRPr="00D87BC5">
              <w:rPr>
                <w:b/>
                <w:bCs/>
                <w:color w:val="000000"/>
                <w:sz w:val="22"/>
                <w:szCs w:val="22"/>
              </w:rPr>
              <w:t xml:space="preserve"> помещений под ЦОКи в г. Брянске и Брянской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4E80" w14:textId="77777777" w:rsidR="00360229" w:rsidRPr="00D87BC5" w:rsidRDefault="00360229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5055" w14:textId="77777777" w:rsidR="00360229" w:rsidRPr="00D87BC5" w:rsidRDefault="00360229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7976" w14:textId="77777777" w:rsidR="00360229" w:rsidRPr="00D87BC5" w:rsidRDefault="00360229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23 120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80A0" w14:textId="77777777" w:rsidR="00360229" w:rsidRPr="00D87BC5" w:rsidRDefault="00360229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7562" w14:textId="77777777" w:rsidR="00360229" w:rsidRPr="00D87BC5" w:rsidRDefault="00360229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02B9" w14:textId="77777777" w:rsidR="00360229" w:rsidRPr="00D87BC5" w:rsidRDefault="00360229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500C" w14:textId="77777777" w:rsidR="00360229" w:rsidRPr="00D87BC5" w:rsidRDefault="00360229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B63EA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  <w:p w14:paraId="3034F508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  <w:p w14:paraId="6C3491DB" w14:textId="7AA8F278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Стадия переговоров с потенциальны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87BC5">
              <w:rPr>
                <w:color w:val="000000"/>
                <w:sz w:val="22"/>
                <w:szCs w:val="22"/>
              </w:rPr>
              <w:t>ми продавцами помещений.                                                                                                                                По Дятьковскому ЦОК заключен догово</w:t>
            </w:r>
            <w:r>
              <w:rPr>
                <w:color w:val="000000"/>
                <w:sz w:val="22"/>
                <w:szCs w:val="22"/>
              </w:rPr>
              <w:t>р купли-продажи. Д</w:t>
            </w:r>
            <w:r w:rsidRPr="00D87BC5">
              <w:rPr>
                <w:color w:val="000000"/>
                <w:sz w:val="22"/>
                <w:szCs w:val="22"/>
              </w:rPr>
              <w:t>окументы сданы на гос. регистрацию</w:t>
            </w:r>
            <w:r>
              <w:rPr>
                <w:color w:val="000000"/>
                <w:sz w:val="22"/>
                <w:szCs w:val="22"/>
              </w:rPr>
              <w:t xml:space="preserve"> 29.07.2020</w:t>
            </w:r>
            <w:r w:rsidRPr="00D87BC5">
              <w:rPr>
                <w:color w:val="000000"/>
                <w:sz w:val="22"/>
                <w:szCs w:val="22"/>
              </w:rPr>
              <w:t>.</w:t>
            </w:r>
          </w:p>
        </w:tc>
      </w:tr>
      <w:tr w:rsidR="00360229" w:rsidRPr="00D87BC5" w14:paraId="6C9EC455" w14:textId="77777777" w:rsidTr="00D52231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A505" w14:textId="77777777" w:rsidR="00360229" w:rsidRPr="00D87BC5" w:rsidRDefault="00360229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01F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F743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A4DF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EF8E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EDAE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16E8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B54D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F77C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DFF79" w14:textId="41FC0FEA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</w:p>
        </w:tc>
      </w:tr>
      <w:tr w:rsidR="00360229" w:rsidRPr="00D87BC5" w14:paraId="25FB1F00" w14:textId="77777777" w:rsidTr="00D52231">
        <w:trPr>
          <w:trHeight w:val="6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E8FE" w14:textId="77777777" w:rsidR="00360229" w:rsidRPr="00D87BC5" w:rsidRDefault="00360229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1257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Фокинский ЦОК                                  г. Брянск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8B0B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D26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C7EF" w14:textId="77777777" w:rsidR="00360229" w:rsidRPr="00D87BC5" w:rsidRDefault="00360229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3 400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02B3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75EC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EA54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5B47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48690" w14:textId="77DB654A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</w:p>
        </w:tc>
      </w:tr>
      <w:tr w:rsidR="00360229" w:rsidRPr="00D87BC5" w14:paraId="426255EF" w14:textId="77777777" w:rsidTr="00D52231">
        <w:trPr>
          <w:trHeight w:val="6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10ED" w14:textId="77777777" w:rsidR="00360229" w:rsidRPr="00D87BC5" w:rsidRDefault="00360229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2A57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Володарский ЦОК                                  г. Брянск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2811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F38F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978E" w14:textId="77777777" w:rsidR="00360229" w:rsidRPr="00D87BC5" w:rsidRDefault="00360229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3 400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FDEC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30AE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7D45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95DC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3624F1F0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</w:p>
        </w:tc>
      </w:tr>
      <w:tr w:rsidR="00360229" w:rsidRPr="00D87BC5" w14:paraId="3748D120" w14:textId="77777777" w:rsidTr="00D52231">
        <w:trPr>
          <w:trHeight w:val="6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922E" w14:textId="77777777" w:rsidR="00360229" w:rsidRPr="00D87BC5" w:rsidRDefault="00360229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DF2D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Бежицкий ЦОК                                  г. Брянск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3D6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791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EBAA" w14:textId="77777777" w:rsidR="00360229" w:rsidRPr="00D87BC5" w:rsidRDefault="00360229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4 500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B61F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832E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2CDC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FA1F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0A213708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</w:p>
        </w:tc>
      </w:tr>
      <w:tr w:rsidR="00360229" w:rsidRPr="00D87BC5" w14:paraId="61FB5EAA" w14:textId="77777777" w:rsidTr="00D52231">
        <w:trPr>
          <w:trHeight w:val="6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7A55" w14:textId="77777777" w:rsidR="00360229" w:rsidRPr="00D87BC5" w:rsidRDefault="00360229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1A8C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Бежицкий ЦОК                                  г. Брянск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3683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2EA3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DE09" w14:textId="77777777" w:rsidR="00360229" w:rsidRPr="00D87BC5" w:rsidRDefault="00360229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4 500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C94D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5422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68EE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3E5E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D214FB3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</w:p>
        </w:tc>
      </w:tr>
      <w:tr w:rsidR="00360229" w:rsidRPr="00D87BC5" w14:paraId="1E419E72" w14:textId="77777777" w:rsidTr="00D52231">
        <w:trPr>
          <w:trHeight w:val="6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9B65" w14:textId="77777777" w:rsidR="00360229" w:rsidRPr="00D87BC5" w:rsidRDefault="00360229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19ED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Дятьковский ЦОК                                  г. Дятьково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87B1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6F0A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8F07" w14:textId="77777777" w:rsidR="00360229" w:rsidRPr="00D87BC5" w:rsidRDefault="00360229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3 800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C275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BDD9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0247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3ADA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57FADF6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</w:p>
        </w:tc>
      </w:tr>
      <w:tr w:rsidR="00360229" w:rsidRPr="00D87BC5" w14:paraId="04281E2B" w14:textId="77777777" w:rsidTr="00D52231">
        <w:trPr>
          <w:trHeight w:val="615"/>
        </w:trPr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3A5A" w14:textId="77777777" w:rsidR="00360229" w:rsidRPr="00D87BC5" w:rsidRDefault="00360229" w:rsidP="00D87BC5">
            <w:pPr>
              <w:jc w:val="center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7EB6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Клинцовский ЦОК                                  г. Брянск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FB29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353A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CA1D" w14:textId="77777777" w:rsidR="00360229" w:rsidRPr="00D87BC5" w:rsidRDefault="00360229" w:rsidP="00D87BC5">
            <w:pPr>
              <w:jc w:val="right"/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3 520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7E6C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BE70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BA48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5611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  <w:r w:rsidRPr="00D87B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D9208" w14:textId="77777777" w:rsidR="00360229" w:rsidRPr="00D87BC5" w:rsidRDefault="00360229" w:rsidP="00D87BC5">
            <w:pPr>
              <w:rPr>
                <w:color w:val="000000"/>
                <w:sz w:val="22"/>
                <w:szCs w:val="22"/>
              </w:rPr>
            </w:pPr>
          </w:p>
        </w:tc>
      </w:tr>
      <w:tr w:rsidR="00D87BC5" w:rsidRPr="00D87BC5" w14:paraId="66078C5D" w14:textId="77777777" w:rsidTr="004B62BE">
        <w:trPr>
          <w:trHeight w:val="585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0242" w14:textId="77777777" w:rsidR="00D87BC5" w:rsidRPr="00D87BC5" w:rsidRDefault="00D87BC5" w:rsidP="00D87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5F05" w14:textId="6F4B02F3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ВСЕГО з</w:t>
            </w:r>
            <w:r w:rsidR="005B71BB">
              <w:rPr>
                <w:b/>
                <w:bCs/>
                <w:color w:val="000000"/>
                <w:sz w:val="22"/>
                <w:szCs w:val="22"/>
              </w:rPr>
              <w:t>а 1-е полугодие 2020</w:t>
            </w:r>
            <w:r w:rsidRPr="00D87BC5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E968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0329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2792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72 227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C030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46 345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DB77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38 621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1888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12 883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EB00" w14:textId="77777777" w:rsidR="00D87BC5" w:rsidRPr="00D87BC5" w:rsidRDefault="00D87BC5" w:rsidP="00D87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F57C9" w14:textId="77777777" w:rsidR="00D87BC5" w:rsidRPr="00D87BC5" w:rsidRDefault="00D87BC5" w:rsidP="00D87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7B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2CB3F45" w14:textId="77777777" w:rsidR="008B6823" w:rsidRDefault="008B6823" w:rsidP="009B42AA">
      <w:pPr>
        <w:rPr>
          <w:b/>
          <w:highlight w:val="yellow"/>
        </w:rPr>
      </w:pPr>
    </w:p>
    <w:p w14:paraId="1A46FDF5" w14:textId="77777777" w:rsidR="008B6823" w:rsidRDefault="008B6823" w:rsidP="009B42AA">
      <w:pPr>
        <w:rPr>
          <w:b/>
          <w:highlight w:val="yellow"/>
        </w:rPr>
      </w:pPr>
    </w:p>
    <w:p w14:paraId="30895137" w14:textId="6A517EAC" w:rsidR="008B6823" w:rsidRPr="006333F0" w:rsidRDefault="00FF6571" w:rsidP="006333F0">
      <w:pPr>
        <w:jc w:val="both"/>
      </w:pPr>
      <w:r>
        <w:t xml:space="preserve">           </w:t>
      </w:r>
      <w:r w:rsidR="006333F0" w:rsidRPr="006333F0">
        <w:t>Таким образом, по проекту «Создание АСКУЭ БП» финансирование за 1-е полугодие 2020 составило 78,6%, по проекту «Приобретение помещений под ЦОКи» финансирование в 1-м полугодии 2020 не производилось.</w:t>
      </w:r>
      <w:r>
        <w:t xml:space="preserve"> По итогам 2020 года 2-й этап инвестиционной программы будет исполнен гарантирующим поставщиком ООО «Газпром энергосбыт Брянск» филиал «Брянскэнергосбыт» в полном объеме.</w:t>
      </w:r>
    </w:p>
    <w:p w14:paraId="1EFD7345" w14:textId="77777777" w:rsidR="008B6823" w:rsidRDefault="008B6823" w:rsidP="009B42AA">
      <w:pPr>
        <w:rPr>
          <w:b/>
          <w:highlight w:val="yellow"/>
        </w:rPr>
      </w:pPr>
    </w:p>
    <w:p w14:paraId="7C3BE445" w14:textId="77777777" w:rsidR="008B6823" w:rsidRDefault="008B6823" w:rsidP="009B42AA">
      <w:pPr>
        <w:rPr>
          <w:b/>
          <w:highlight w:val="yellow"/>
        </w:rPr>
      </w:pPr>
    </w:p>
    <w:p w14:paraId="20B132D7" w14:textId="77777777" w:rsidR="008B6823" w:rsidRDefault="008B6823" w:rsidP="009B42AA">
      <w:pPr>
        <w:rPr>
          <w:b/>
          <w:highlight w:val="yellow"/>
        </w:rPr>
      </w:pPr>
    </w:p>
    <w:p w14:paraId="48F81AAD" w14:textId="77777777" w:rsidR="008B6823" w:rsidRDefault="008B6823" w:rsidP="009B42AA">
      <w:pPr>
        <w:rPr>
          <w:b/>
          <w:highlight w:val="yellow"/>
        </w:rPr>
      </w:pPr>
    </w:p>
    <w:p w14:paraId="71243E01" w14:textId="77777777" w:rsidR="008B6823" w:rsidRDefault="008B6823" w:rsidP="009B42AA">
      <w:pPr>
        <w:rPr>
          <w:b/>
          <w:highlight w:val="yellow"/>
        </w:rPr>
      </w:pPr>
    </w:p>
    <w:p w14:paraId="0CFCCE2C" w14:textId="77777777" w:rsidR="00C22BA2" w:rsidRDefault="00C22BA2" w:rsidP="009B42AA">
      <w:pPr>
        <w:rPr>
          <w:b/>
          <w:highlight w:val="yellow"/>
        </w:rPr>
        <w:sectPr w:rsidR="00C22BA2" w:rsidSect="00C22BA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BE28B3D" w14:textId="7CD0C0ED" w:rsidR="00991EF8" w:rsidRPr="00991EF8" w:rsidRDefault="00991EF8" w:rsidP="00991EF8">
      <w:pPr>
        <w:pStyle w:val="a9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991EF8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выбора технического решения</w:t>
      </w:r>
    </w:p>
    <w:p w14:paraId="59DC8B16" w14:textId="77777777" w:rsidR="00991EF8" w:rsidRDefault="00991EF8" w:rsidP="00991EF8">
      <w:pPr>
        <w:rPr>
          <w:b/>
        </w:rPr>
      </w:pPr>
    </w:p>
    <w:p w14:paraId="76F79CE6" w14:textId="16F2A6FA" w:rsidR="0098469C" w:rsidRPr="0098469C" w:rsidRDefault="0098469C" w:rsidP="0098469C">
      <w:pPr>
        <w:spacing w:after="12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4.1. </w:t>
      </w:r>
      <w:r w:rsidRPr="0098469C">
        <w:rPr>
          <w:rFonts w:eastAsiaTheme="minorHAnsi"/>
          <w:b/>
          <w:lang w:eastAsia="en-US"/>
        </w:rPr>
        <w:t>Выбор производителя приборов учета</w:t>
      </w:r>
    </w:p>
    <w:p w14:paraId="144B27A8" w14:textId="77777777" w:rsidR="0098469C" w:rsidRPr="0098469C" w:rsidRDefault="0098469C" w:rsidP="0098469C">
      <w:pPr>
        <w:spacing w:line="276" w:lineRule="auto"/>
        <w:ind w:left="360" w:firstLine="708"/>
        <w:contextualSpacing/>
        <w:jc w:val="both"/>
        <w:rPr>
          <w:rFonts w:eastAsiaTheme="minorHAnsi"/>
          <w:lang w:eastAsia="en-US"/>
        </w:rPr>
      </w:pPr>
      <w:r w:rsidRPr="0098469C">
        <w:rPr>
          <w:rFonts w:eastAsiaTheme="minorHAnsi"/>
          <w:lang w:eastAsia="en-US"/>
        </w:rPr>
        <w:t>Для создания АСКУЭ бытовых потребителей ООО «Газпром энергосбыт Брянск» (далее – Общество) определило следующие требования к приборам учета электрической энергии (далее – ПУ, счетчики, приборы учета):</w:t>
      </w:r>
    </w:p>
    <w:p w14:paraId="223D1480" w14:textId="4EFAB5A7" w:rsidR="0098469C" w:rsidRPr="0098469C" w:rsidRDefault="00FF6571" w:rsidP="0098469C">
      <w:pPr>
        <w:numPr>
          <w:ilvl w:val="0"/>
          <w:numId w:val="28"/>
        </w:numPr>
        <w:spacing w:after="60" w:line="276" w:lineRule="auto"/>
        <w:ind w:left="142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98469C" w:rsidRPr="0098469C">
        <w:rPr>
          <w:rFonts w:eastAsiaTheme="minorHAnsi"/>
          <w:lang w:eastAsia="en-US"/>
        </w:rPr>
        <w:t>егистрация в Государственном реестре средств измерений;</w:t>
      </w:r>
    </w:p>
    <w:p w14:paraId="1C483C62" w14:textId="3C794B73" w:rsidR="0098469C" w:rsidRPr="0098469C" w:rsidRDefault="00FF6571" w:rsidP="0098469C">
      <w:pPr>
        <w:numPr>
          <w:ilvl w:val="0"/>
          <w:numId w:val="28"/>
        </w:numPr>
        <w:spacing w:after="60" w:line="276" w:lineRule="auto"/>
        <w:ind w:left="142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98469C" w:rsidRPr="0098469C">
        <w:rPr>
          <w:rFonts w:eastAsiaTheme="minorHAnsi"/>
          <w:lang w:eastAsia="en-US"/>
        </w:rPr>
        <w:t>озможность многотарифного учета электроэнергии;</w:t>
      </w:r>
    </w:p>
    <w:p w14:paraId="1A4132D4" w14:textId="6A6347B5" w:rsidR="0098469C" w:rsidRPr="0098469C" w:rsidRDefault="00FF6571" w:rsidP="0098469C">
      <w:pPr>
        <w:numPr>
          <w:ilvl w:val="0"/>
          <w:numId w:val="28"/>
        </w:numPr>
        <w:spacing w:after="60" w:line="276" w:lineRule="auto"/>
        <w:ind w:left="142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98469C" w:rsidRPr="0098469C">
        <w:rPr>
          <w:rFonts w:eastAsiaTheme="minorHAnsi"/>
          <w:lang w:eastAsia="en-US"/>
        </w:rPr>
        <w:t>оддержка интерфейсов передачи данных по PLC и радиоканалу ZigBee;</w:t>
      </w:r>
    </w:p>
    <w:p w14:paraId="52479D78" w14:textId="36D9CBEA" w:rsidR="0098469C" w:rsidRPr="0098469C" w:rsidRDefault="00FF6571" w:rsidP="0098469C">
      <w:pPr>
        <w:numPr>
          <w:ilvl w:val="0"/>
          <w:numId w:val="28"/>
        </w:numPr>
        <w:spacing w:after="60" w:line="276" w:lineRule="auto"/>
        <w:ind w:left="142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98469C" w:rsidRPr="0098469C">
        <w:rPr>
          <w:rFonts w:eastAsiaTheme="minorHAnsi"/>
          <w:lang w:eastAsia="en-US"/>
        </w:rPr>
        <w:t>озможность интеграции приборов учета в программное обеспечение, предназначенное для сбора и обработки данных с ПУ (ПО АСКУЭ);</w:t>
      </w:r>
    </w:p>
    <w:p w14:paraId="2070F61D" w14:textId="66E09625" w:rsidR="0098469C" w:rsidRPr="0098469C" w:rsidRDefault="00FF6571" w:rsidP="0098469C">
      <w:pPr>
        <w:numPr>
          <w:ilvl w:val="0"/>
          <w:numId w:val="28"/>
        </w:numPr>
        <w:spacing w:after="60" w:line="276" w:lineRule="auto"/>
        <w:ind w:left="142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98469C" w:rsidRPr="0098469C">
        <w:rPr>
          <w:rFonts w:eastAsiaTheme="minorHAnsi"/>
          <w:lang w:eastAsia="en-US"/>
        </w:rPr>
        <w:t xml:space="preserve">аличие минимального набора функций в соответствии с Федеральным законом от 27.12.2018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(далее – ФЗ 522) и Правилам предоставления доступа к минимальному набору функций интеллектуальных систем учета электрической энергии (мощности). </w:t>
      </w:r>
    </w:p>
    <w:p w14:paraId="289E7121" w14:textId="77777777" w:rsidR="0098469C" w:rsidRPr="0098469C" w:rsidRDefault="0098469C" w:rsidP="0098469C">
      <w:pPr>
        <w:numPr>
          <w:ilvl w:val="0"/>
          <w:numId w:val="28"/>
        </w:numPr>
        <w:spacing w:after="120" w:line="276" w:lineRule="auto"/>
        <w:ind w:left="1429" w:hanging="357"/>
        <w:jc w:val="both"/>
        <w:rPr>
          <w:rFonts w:eastAsiaTheme="minorHAnsi"/>
          <w:lang w:eastAsia="en-US"/>
        </w:rPr>
      </w:pPr>
      <w:r w:rsidRPr="0098469C">
        <w:rPr>
          <w:rFonts w:eastAsiaTheme="minorHAnsi"/>
          <w:lang w:eastAsia="en-US"/>
        </w:rPr>
        <w:t>Российское производство.</w:t>
      </w:r>
    </w:p>
    <w:p w14:paraId="6166DA79" w14:textId="7126A2A9" w:rsidR="0098469C" w:rsidRPr="0098469C" w:rsidRDefault="00F05B6D" w:rsidP="00F05B6D">
      <w:pPr>
        <w:spacing w:line="276" w:lineRule="auto"/>
        <w:ind w:left="360"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итогам анализа рынка производителей приборов учета электроэнергии, </w:t>
      </w:r>
      <w:r w:rsidR="0098469C" w:rsidRPr="0098469C">
        <w:rPr>
          <w:rFonts w:eastAsiaTheme="minorHAnsi"/>
          <w:lang w:eastAsia="en-US"/>
        </w:rPr>
        <w:t xml:space="preserve">зарегистрированных в Государственном реестре </w:t>
      </w:r>
      <w:r>
        <w:rPr>
          <w:rFonts w:eastAsiaTheme="minorHAnsi"/>
          <w:lang w:eastAsia="en-US"/>
        </w:rPr>
        <w:t xml:space="preserve">как производители </w:t>
      </w:r>
      <w:r w:rsidR="0098469C" w:rsidRPr="0098469C">
        <w:rPr>
          <w:rFonts w:eastAsiaTheme="minorHAnsi"/>
          <w:lang w:eastAsia="en-US"/>
        </w:rPr>
        <w:t>средств измерений</w:t>
      </w:r>
      <w:r>
        <w:rPr>
          <w:rFonts w:eastAsiaTheme="minorHAnsi"/>
          <w:lang w:eastAsia="en-US"/>
        </w:rPr>
        <w:t>, выяв</w:t>
      </w:r>
      <w:r w:rsidR="0098469C" w:rsidRPr="0098469C">
        <w:rPr>
          <w:rFonts w:eastAsiaTheme="minorHAnsi"/>
          <w:lang w:eastAsia="en-US"/>
        </w:rPr>
        <w:t>лено 1</w:t>
      </w:r>
      <w:r>
        <w:rPr>
          <w:rFonts w:eastAsiaTheme="minorHAnsi"/>
          <w:lang w:eastAsia="en-US"/>
        </w:rPr>
        <w:t xml:space="preserve"> </w:t>
      </w:r>
      <w:r w:rsidR="0098469C" w:rsidRPr="0098469C">
        <w:rPr>
          <w:rFonts w:eastAsiaTheme="minorHAnsi"/>
          <w:lang w:eastAsia="en-US"/>
        </w:rPr>
        <w:t xml:space="preserve">317 </w:t>
      </w:r>
      <w:r>
        <w:rPr>
          <w:rFonts w:eastAsiaTheme="minorHAnsi"/>
          <w:lang w:eastAsia="en-US"/>
        </w:rPr>
        <w:t>модификаций</w:t>
      </w:r>
      <w:r w:rsidR="0098469C" w:rsidRPr="0098469C">
        <w:rPr>
          <w:rFonts w:eastAsiaTheme="minorHAnsi"/>
          <w:lang w:eastAsia="en-US"/>
        </w:rPr>
        <w:t xml:space="preserve">, которые производятся 183 </w:t>
      </w:r>
      <w:r>
        <w:rPr>
          <w:rFonts w:eastAsiaTheme="minorHAnsi"/>
          <w:lang w:eastAsia="en-US"/>
        </w:rPr>
        <w:t xml:space="preserve">российскими </w:t>
      </w:r>
      <w:r w:rsidR="0098469C" w:rsidRPr="0098469C">
        <w:rPr>
          <w:rFonts w:eastAsiaTheme="minorHAnsi"/>
          <w:lang w:eastAsia="en-US"/>
        </w:rPr>
        <w:t xml:space="preserve">компаниями. </w:t>
      </w:r>
    </w:p>
    <w:p w14:paraId="41D84BD8" w14:textId="77777777" w:rsidR="0098469C" w:rsidRPr="0098469C" w:rsidRDefault="0098469C" w:rsidP="0098469C">
      <w:pPr>
        <w:spacing w:line="276" w:lineRule="auto"/>
        <w:ind w:left="360" w:firstLine="708"/>
        <w:contextualSpacing/>
        <w:jc w:val="both"/>
        <w:rPr>
          <w:rFonts w:eastAsiaTheme="minorHAnsi"/>
          <w:lang w:eastAsia="en-US"/>
        </w:rPr>
      </w:pPr>
      <w:r w:rsidRPr="0098469C">
        <w:rPr>
          <w:rFonts w:eastAsiaTheme="minorHAnsi"/>
          <w:lang w:eastAsia="en-US"/>
        </w:rPr>
        <w:t xml:space="preserve">По информации, полученной из открытых источников (официальные сайты производителей, сервис проверки и анализа юридических лиц и предпринимателей </w:t>
      </w:r>
      <w:hyperlink r:id="rId11" w:history="1">
        <w:r w:rsidRPr="0098469C">
          <w:rPr>
            <w:rFonts w:eastAsiaTheme="minorHAnsi"/>
            <w:color w:val="0000FF" w:themeColor="hyperlink"/>
            <w:u w:val="single"/>
            <w:lang w:eastAsia="en-US"/>
          </w:rPr>
          <w:t>https://www.rusprofile.ru/</w:t>
        </w:r>
      </w:hyperlink>
      <w:r w:rsidRPr="0098469C">
        <w:rPr>
          <w:rFonts w:eastAsiaTheme="minorHAnsi"/>
          <w:lang w:eastAsia="en-US"/>
        </w:rPr>
        <w:t xml:space="preserve">, </w:t>
      </w:r>
      <w:hyperlink r:id="rId12" w:history="1">
        <w:r w:rsidRPr="0098469C">
          <w:rPr>
            <w:rFonts w:eastAsiaTheme="minorHAnsi"/>
            <w:color w:val="0000FF" w:themeColor="hyperlink"/>
            <w:u w:val="single"/>
            <w:lang w:eastAsia="en-US"/>
          </w:rPr>
          <w:t>https://www.list-org.com/</w:t>
        </w:r>
      </w:hyperlink>
      <w:r w:rsidRPr="0098469C">
        <w:rPr>
          <w:rFonts w:eastAsiaTheme="minorHAnsi"/>
          <w:lang w:eastAsia="en-US"/>
        </w:rPr>
        <w:t>, анализ линейки производимых ПУ) выявлено, что из 183 производителей ПУ:</w:t>
      </w:r>
    </w:p>
    <w:p w14:paraId="21E268EC" w14:textId="77777777" w:rsidR="0098469C" w:rsidRPr="0098469C" w:rsidRDefault="0098469C" w:rsidP="0098469C">
      <w:pPr>
        <w:numPr>
          <w:ilvl w:val="0"/>
          <w:numId w:val="28"/>
        </w:numPr>
        <w:spacing w:after="60" w:line="276" w:lineRule="auto"/>
        <w:ind w:left="1429"/>
        <w:contextualSpacing/>
        <w:jc w:val="both"/>
        <w:rPr>
          <w:rFonts w:eastAsiaTheme="minorHAnsi"/>
          <w:lang w:eastAsia="en-US"/>
        </w:rPr>
      </w:pPr>
      <w:r w:rsidRPr="0098469C">
        <w:rPr>
          <w:rFonts w:eastAsiaTheme="minorHAnsi"/>
          <w:lang w:eastAsia="en-US"/>
        </w:rPr>
        <w:t>130 - ликвидированы / находятся в процессе ликвидации / более не производят ПУ;</w:t>
      </w:r>
    </w:p>
    <w:p w14:paraId="05DFFC35" w14:textId="77777777" w:rsidR="0098469C" w:rsidRPr="0098469C" w:rsidRDefault="0098469C" w:rsidP="0098469C">
      <w:pPr>
        <w:numPr>
          <w:ilvl w:val="0"/>
          <w:numId w:val="28"/>
        </w:numPr>
        <w:spacing w:after="60" w:line="276" w:lineRule="auto"/>
        <w:ind w:left="1429"/>
        <w:contextualSpacing/>
        <w:jc w:val="both"/>
        <w:rPr>
          <w:rFonts w:eastAsiaTheme="minorHAnsi"/>
          <w:lang w:eastAsia="en-US"/>
        </w:rPr>
      </w:pPr>
      <w:r w:rsidRPr="0098469C">
        <w:rPr>
          <w:rFonts w:eastAsiaTheme="minorHAnsi"/>
          <w:lang w:eastAsia="en-US"/>
        </w:rPr>
        <w:t>40 - производят ПУ, удовлетворяющие не в полном объеме/ не удовлетворяющие требованиям Общества к приборам учета;</w:t>
      </w:r>
    </w:p>
    <w:p w14:paraId="7CDB21E4" w14:textId="77777777" w:rsidR="0098469C" w:rsidRPr="0098469C" w:rsidRDefault="0098469C" w:rsidP="0098469C">
      <w:pPr>
        <w:numPr>
          <w:ilvl w:val="0"/>
          <w:numId w:val="28"/>
        </w:numPr>
        <w:spacing w:after="120" w:line="276" w:lineRule="auto"/>
        <w:ind w:left="1429" w:hanging="357"/>
        <w:jc w:val="both"/>
        <w:rPr>
          <w:rFonts w:eastAsiaTheme="minorHAnsi"/>
          <w:lang w:eastAsia="en-US"/>
        </w:rPr>
      </w:pPr>
      <w:r w:rsidRPr="0098469C">
        <w:rPr>
          <w:rFonts w:eastAsiaTheme="minorHAnsi"/>
          <w:lang w:eastAsia="en-US"/>
        </w:rPr>
        <w:t>13 - производят ПУ, удовлетворяющие требованиям Общества к приборам учета.</w:t>
      </w:r>
    </w:p>
    <w:p w14:paraId="7DB02135" w14:textId="622BE585" w:rsidR="0098469C" w:rsidRPr="0098469C" w:rsidRDefault="0098469C" w:rsidP="0098469C">
      <w:pPr>
        <w:spacing w:line="276" w:lineRule="auto"/>
        <w:ind w:left="357" w:firstLine="709"/>
        <w:jc w:val="both"/>
        <w:rPr>
          <w:rFonts w:eastAsiaTheme="minorHAnsi"/>
          <w:lang w:eastAsia="en-US"/>
        </w:rPr>
      </w:pPr>
      <w:r w:rsidRPr="0098469C">
        <w:rPr>
          <w:rFonts w:eastAsiaTheme="minorHAnsi"/>
          <w:lang w:eastAsia="en-US"/>
        </w:rPr>
        <w:t>Для выбора производителя, приборы учета которого планируются и</w:t>
      </w:r>
      <w:r w:rsidR="00F05B6D">
        <w:rPr>
          <w:rFonts w:eastAsiaTheme="minorHAnsi"/>
          <w:lang w:eastAsia="en-US"/>
        </w:rPr>
        <w:t>спользоваться при создании АС</w:t>
      </w:r>
      <w:r w:rsidRPr="0098469C">
        <w:rPr>
          <w:rFonts w:eastAsiaTheme="minorHAnsi"/>
          <w:lang w:eastAsia="en-US"/>
        </w:rPr>
        <w:t xml:space="preserve">КУЭ бытовых потребителей, Обществом разработана анкета для производителей ПУ с перечнем вопросов и показателей, классифицированных по группам: </w:t>
      </w:r>
    </w:p>
    <w:p w14:paraId="68F6F858" w14:textId="4BB497CB" w:rsidR="0098469C" w:rsidRPr="0098469C" w:rsidRDefault="00F05B6D" w:rsidP="009C31BC">
      <w:pPr>
        <w:spacing w:after="120" w:line="276" w:lineRule="auto"/>
        <w:ind w:left="993"/>
        <w:contextualSpacing/>
        <w:jc w:val="both"/>
        <w:rPr>
          <w:rFonts w:eastAsiaTheme="minorHAnsi"/>
          <w:lang w:eastAsia="en-US"/>
        </w:rPr>
      </w:pPr>
      <w:r w:rsidRPr="00F05B6D">
        <w:rPr>
          <w:rFonts w:eastAsiaTheme="minorHAnsi"/>
          <w:lang w:eastAsia="en-US"/>
        </w:rPr>
        <w:t>-</w:t>
      </w:r>
      <w:r w:rsidR="009C31BC">
        <w:rPr>
          <w:rFonts w:eastAsiaTheme="minorHAnsi"/>
          <w:lang w:eastAsia="en-US"/>
        </w:rPr>
        <w:t xml:space="preserve"> </w:t>
      </w:r>
      <w:r w:rsidRPr="00F05B6D">
        <w:rPr>
          <w:rFonts w:eastAsiaTheme="minorHAnsi"/>
          <w:lang w:eastAsia="en-US"/>
        </w:rPr>
        <w:t xml:space="preserve"> </w:t>
      </w:r>
      <w:r w:rsidR="0098469C" w:rsidRPr="0098469C">
        <w:rPr>
          <w:rFonts w:eastAsiaTheme="minorHAnsi"/>
          <w:lang w:eastAsia="en-US"/>
        </w:rPr>
        <w:t>общая информация (сайт, год основания);</w:t>
      </w:r>
    </w:p>
    <w:p w14:paraId="65A23F2D" w14:textId="6A3023F4" w:rsidR="0098469C" w:rsidRPr="0098469C" w:rsidRDefault="009C31BC" w:rsidP="009C31BC">
      <w:pPr>
        <w:spacing w:after="120" w:line="276" w:lineRule="auto"/>
        <w:ind w:left="993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05B6D" w:rsidRPr="00F05B6D">
        <w:rPr>
          <w:rFonts w:eastAsiaTheme="minorHAnsi"/>
          <w:lang w:eastAsia="en-US"/>
        </w:rPr>
        <w:t xml:space="preserve"> </w:t>
      </w:r>
      <w:r w:rsidR="0098469C" w:rsidRPr="0098469C">
        <w:rPr>
          <w:rFonts w:eastAsiaTheme="minorHAnsi"/>
          <w:lang w:eastAsia="en-US"/>
        </w:rPr>
        <w:t>объем рынка (территория реализации, объем реализации ПУ);</w:t>
      </w:r>
    </w:p>
    <w:p w14:paraId="1C5EA12E" w14:textId="6D29182D" w:rsidR="0098469C" w:rsidRPr="0098469C" w:rsidRDefault="009C31BC" w:rsidP="009C31BC">
      <w:pPr>
        <w:spacing w:after="120" w:line="276" w:lineRule="auto"/>
        <w:ind w:left="993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8469C" w:rsidRPr="0098469C">
        <w:rPr>
          <w:rFonts w:eastAsiaTheme="minorHAnsi"/>
          <w:lang w:eastAsia="en-US"/>
        </w:rPr>
        <w:t>финансовая оценка компании (коэффициент финансовой устойчивости, финансовые обороты);</w:t>
      </w:r>
    </w:p>
    <w:p w14:paraId="755A108A" w14:textId="53E04658" w:rsidR="0098469C" w:rsidRPr="0098469C" w:rsidRDefault="009C31BC" w:rsidP="009C31BC">
      <w:pPr>
        <w:spacing w:after="120" w:line="276" w:lineRule="auto"/>
        <w:ind w:left="993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05B6D" w:rsidRPr="00F05B6D">
        <w:rPr>
          <w:rFonts w:eastAsiaTheme="minorHAnsi"/>
          <w:lang w:eastAsia="en-US"/>
        </w:rPr>
        <w:t xml:space="preserve"> </w:t>
      </w:r>
      <w:r w:rsidR="0098469C" w:rsidRPr="0098469C">
        <w:rPr>
          <w:rFonts w:eastAsiaTheme="minorHAnsi"/>
          <w:lang w:eastAsia="en-US"/>
        </w:rPr>
        <w:t>логистика (периодичность поставок, условия оплаты);</w:t>
      </w:r>
    </w:p>
    <w:p w14:paraId="1B396C21" w14:textId="5DF77DBA" w:rsidR="0098469C" w:rsidRPr="0098469C" w:rsidRDefault="009C31BC" w:rsidP="009C31BC">
      <w:pPr>
        <w:spacing w:after="120" w:line="276" w:lineRule="auto"/>
        <w:ind w:left="993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05B6D" w:rsidRPr="00F05B6D">
        <w:rPr>
          <w:rFonts w:eastAsiaTheme="minorHAnsi"/>
          <w:lang w:eastAsia="en-US"/>
        </w:rPr>
        <w:t xml:space="preserve"> </w:t>
      </w:r>
      <w:r w:rsidR="0098469C" w:rsidRPr="0098469C">
        <w:rPr>
          <w:rFonts w:eastAsiaTheme="minorHAnsi"/>
          <w:lang w:eastAsia="en-US"/>
        </w:rPr>
        <w:t>послепродажная поддержка;</w:t>
      </w:r>
    </w:p>
    <w:p w14:paraId="04F5FA58" w14:textId="7A9F27A7" w:rsidR="0098469C" w:rsidRPr="0098469C" w:rsidRDefault="009C31BC" w:rsidP="009C31BC">
      <w:pPr>
        <w:spacing w:after="60" w:line="276" w:lineRule="auto"/>
        <w:ind w:left="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05B6D" w:rsidRPr="00F05B6D">
        <w:rPr>
          <w:rFonts w:eastAsiaTheme="minorHAnsi"/>
          <w:lang w:eastAsia="en-US"/>
        </w:rPr>
        <w:t xml:space="preserve"> </w:t>
      </w:r>
      <w:r w:rsidR="0098469C" w:rsidRPr="0098469C">
        <w:rPr>
          <w:rFonts w:eastAsiaTheme="minorHAnsi"/>
          <w:lang w:eastAsia="en-US"/>
        </w:rPr>
        <w:t>технические характеристики (поддержка ПО АСКУЭ, соответствие ФЗ-522).</w:t>
      </w:r>
    </w:p>
    <w:p w14:paraId="6B91B8F7" w14:textId="77777777" w:rsidR="0098469C" w:rsidRPr="0098469C" w:rsidRDefault="0098469C" w:rsidP="0098469C">
      <w:pPr>
        <w:spacing w:after="120" w:line="276" w:lineRule="auto"/>
        <w:ind w:left="360" w:firstLine="708"/>
        <w:jc w:val="both"/>
        <w:rPr>
          <w:rFonts w:eastAsiaTheme="minorHAnsi"/>
          <w:lang w:eastAsia="en-US"/>
        </w:rPr>
      </w:pPr>
      <w:r w:rsidRPr="0098469C">
        <w:rPr>
          <w:rFonts w:eastAsiaTheme="minorHAnsi"/>
          <w:lang w:eastAsia="en-US"/>
        </w:rPr>
        <w:t>К каждому показателю (за исключением группы вопросов с общей информацией, которые включают общие сведения о производителе) разработаны критерии оценки (от 0 до 5 баллов) и установлен весовой коэффициент в зависимости от их важности. Показателями, с наибольшим весом являются - достигаемый процент опроса ПУ, процент брака, стоимость ПУ.</w:t>
      </w:r>
    </w:p>
    <w:p w14:paraId="5071C202" w14:textId="77777777" w:rsidR="0098469C" w:rsidRPr="0098469C" w:rsidRDefault="0098469C" w:rsidP="0098469C">
      <w:pPr>
        <w:spacing w:after="120" w:line="276" w:lineRule="auto"/>
        <w:ind w:left="360" w:firstLine="708"/>
        <w:jc w:val="both"/>
        <w:rPr>
          <w:rFonts w:eastAsiaTheme="minorHAnsi"/>
          <w:lang w:eastAsia="en-US"/>
        </w:rPr>
      </w:pPr>
      <w:r w:rsidRPr="0098469C">
        <w:rPr>
          <w:rFonts w:eastAsiaTheme="minorHAnsi"/>
          <w:lang w:eastAsia="en-US"/>
        </w:rPr>
        <w:lastRenderedPageBreak/>
        <w:t>Обществом инициирована отправка анкет 13-ти производителям ПУ, удовлетворяющим требованиям Общества. Из 13 производителей заполненные анкеты получены от 10-ти контрагентов.</w:t>
      </w:r>
    </w:p>
    <w:p w14:paraId="372C9E52" w14:textId="2BF0FCAB" w:rsidR="0098469C" w:rsidRPr="0098469C" w:rsidRDefault="0098469C" w:rsidP="0098469C">
      <w:pPr>
        <w:spacing w:after="120" w:line="276" w:lineRule="auto"/>
        <w:ind w:left="360" w:firstLine="708"/>
        <w:jc w:val="both"/>
        <w:rPr>
          <w:rFonts w:eastAsiaTheme="minorHAnsi"/>
          <w:lang w:eastAsia="en-US"/>
        </w:rPr>
      </w:pPr>
      <w:r w:rsidRPr="0098469C">
        <w:rPr>
          <w:rFonts w:eastAsiaTheme="minorHAnsi"/>
          <w:lang w:eastAsia="en-US"/>
        </w:rPr>
        <w:t>По итогам ранжиров</w:t>
      </w:r>
      <w:r w:rsidR="00F05B6D">
        <w:rPr>
          <w:rFonts w:eastAsiaTheme="minorHAnsi"/>
          <w:lang w:eastAsia="en-US"/>
        </w:rPr>
        <w:t>ания</w:t>
      </w:r>
      <w:r w:rsidRPr="0098469C">
        <w:rPr>
          <w:rFonts w:eastAsiaTheme="minorHAnsi"/>
          <w:lang w:eastAsia="en-US"/>
        </w:rPr>
        <w:t xml:space="preserve"> наибольшее количество баллов получил производитель -              ООО «НПО МИР».</w:t>
      </w:r>
    </w:p>
    <w:p w14:paraId="4F584300" w14:textId="77777777" w:rsidR="0098469C" w:rsidRPr="0098469C" w:rsidRDefault="0098469C" w:rsidP="0098469C">
      <w:pPr>
        <w:spacing w:line="276" w:lineRule="auto"/>
        <w:ind w:left="360" w:firstLine="708"/>
        <w:contextualSpacing/>
        <w:jc w:val="both"/>
        <w:rPr>
          <w:rFonts w:eastAsiaTheme="minorHAnsi"/>
          <w:lang w:eastAsia="en-US"/>
        </w:rPr>
      </w:pPr>
    </w:p>
    <w:p w14:paraId="080F405A" w14:textId="0720AA1F" w:rsidR="0098469C" w:rsidRPr="009C31BC" w:rsidRDefault="009C31BC" w:rsidP="009C31BC">
      <w:pPr>
        <w:spacing w:after="12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4.2.</w:t>
      </w:r>
      <w:r w:rsidR="0098469C" w:rsidRPr="009C31BC">
        <w:rPr>
          <w:rFonts w:eastAsiaTheme="minorHAnsi"/>
          <w:b/>
          <w:lang w:eastAsia="en-US"/>
        </w:rPr>
        <w:t xml:space="preserve"> Выбор разработчика программного обеспечения</w:t>
      </w:r>
    </w:p>
    <w:p w14:paraId="4C247F02" w14:textId="353FE5F4" w:rsidR="0098469C" w:rsidRPr="0098469C" w:rsidRDefault="0098469C" w:rsidP="0098469C">
      <w:pPr>
        <w:spacing w:line="276" w:lineRule="auto"/>
        <w:ind w:left="360" w:firstLine="708"/>
        <w:contextualSpacing/>
        <w:jc w:val="both"/>
        <w:rPr>
          <w:rFonts w:eastAsiaTheme="minorHAnsi"/>
          <w:lang w:eastAsia="en-US"/>
        </w:rPr>
      </w:pPr>
      <w:r w:rsidRPr="0098469C">
        <w:rPr>
          <w:rFonts w:eastAsiaTheme="minorHAnsi"/>
          <w:lang w:eastAsia="en-US"/>
        </w:rPr>
        <w:t>Для создания АСКУЭ бытовых потребителе</w:t>
      </w:r>
      <w:r w:rsidR="00784576">
        <w:rPr>
          <w:rFonts w:eastAsiaTheme="minorHAnsi"/>
          <w:lang w:eastAsia="en-US"/>
        </w:rPr>
        <w:t>й</w:t>
      </w:r>
      <w:r w:rsidRPr="0098469C">
        <w:rPr>
          <w:rFonts w:eastAsiaTheme="minorHAnsi"/>
          <w:lang w:eastAsia="en-US"/>
        </w:rPr>
        <w:t xml:space="preserve"> Общество определило следующие требования к ПО АСКУЭ: </w:t>
      </w:r>
    </w:p>
    <w:p w14:paraId="2F29400D" w14:textId="101231CF" w:rsidR="0098469C" w:rsidRPr="0098469C" w:rsidRDefault="009C31BC" w:rsidP="0098469C">
      <w:pPr>
        <w:numPr>
          <w:ilvl w:val="0"/>
          <w:numId w:val="28"/>
        </w:numPr>
        <w:spacing w:after="60" w:line="276" w:lineRule="auto"/>
        <w:ind w:left="142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98469C" w:rsidRPr="0098469C">
        <w:rPr>
          <w:rFonts w:eastAsiaTheme="minorHAnsi"/>
          <w:lang w:eastAsia="en-US"/>
        </w:rPr>
        <w:t>втоматизированный сбор данных с ПУ по каналам связи: PLC радиоканал, CSD/GPRS, сеть Ethernet;</w:t>
      </w:r>
    </w:p>
    <w:p w14:paraId="5C8B01C5" w14:textId="141E6064" w:rsidR="0098469C" w:rsidRPr="0098469C" w:rsidRDefault="009C31BC" w:rsidP="0098469C">
      <w:pPr>
        <w:numPr>
          <w:ilvl w:val="0"/>
          <w:numId w:val="28"/>
        </w:numPr>
        <w:spacing w:after="60" w:line="276" w:lineRule="auto"/>
        <w:ind w:left="142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98469C" w:rsidRPr="0098469C">
        <w:rPr>
          <w:rFonts w:eastAsiaTheme="minorHAnsi"/>
          <w:lang w:eastAsia="en-US"/>
        </w:rPr>
        <w:t>иллинг данных с ПУ в программные комплексы филиала «Брянскэнергосбыт» ООО «Газпром энергосбыт Брянск», предназначенные для расчета за потребленную электроэнергию (на базе 1С и SAP ERP);</w:t>
      </w:r>
    </w:p>
    <w:p w14:paraId="5BCFD49B" w14:textId="6B57A7B3" w:rsidR="0098469C" w:rsidRPr="0098469C" w:rsidRDefault="009C31BC" w:rsidP="0098469C">
      <w:pPr>
        <w:numPr>
          <w:ilvl w:val="0"/>
          <w:numId w:val="28"/>
        </w:numPr>
        <w:spacing w:after="60" w:line="276" w:lineRule="auto"/>
        <w:ind w:left="142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98469C" w:rsidRPr="0098469C">
        <w:rPr>
          <w:rFonts w:eastAsiaTheme="minorHAnsi"/>
          <w:lang w:eastAsia="en-US"/>
        </w:rPr>
        <w:t>оддержка ПУ производства ООО «НПО МИР» и иных ПУ, удовлетворяющих требованиям ФЗ-522);</w:t>
      </w:r>
    </w:p>
    <w:p w14:paraId="4F1C29AE" w14:textId="78613629" w:rsidR="0098469C" w:rsidRPr="0098469C" w:rsidRDefault="009C31BC" w:rsidP="0098469C">
      <w:pPr>
        <w:numPr>
          <w:ilvl w:val="0"/>
          <w:numId w:val="28"/>
        </w:numPr>
        <w:spacing w:after="60" w:line="276" w:lineRule="auto"/>
        <w:ind w:left="142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98469C" w:rsidRPr="0098469C">
        <w:rPr>
          <w:rFonts w:eastAsiaTheme="minorHAnsi"/>
          <w:lang w:eastAsia="en-US"/>
        </w:rPr>
        <w:t>оддержка СПОДЭС (спецификация протокола обмена данными электронных счетчиков);</w:t>
      </w:r>
    </w:p>
    <w:p w14:paraId="0677DD38" w14:textId="77AF3192" w:rsidR="0098469C" w:rsidRPr="0098469C" w:rsidRDefault="009C31BC" w:rsidP="0098469C">
      <w:pPr>
        <w:numPr>
          <w:ilvl w:val="0"/>
          <w:numId w:val="28"/>
        </w:numPr>
        <w:spacing w:after="60" w:line="276" w:lineRule="auto"/>
        <w:ind w:left="142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98469C" w:rsidRPr="0098469C">
        <w:rPr>
          <w:rFonts w:eastAsiaTheme="minorHAnsi"/>
          <w:lang w:eastAsia="en-US"/>
        </w:rPr>
        <w:t>озможность интеграции дан</w:t>
      </w:r>
      <w:r w:rsidR="00784576">
        <w:rPr>
          <w:rFonts w:eastAsiaTheme="minorHAnsi"/>
          <w:lang w:eastAsia="en-US"/>
        </w:rPr>
        <w:t xml:space="preserve">ных с приборов учета иных </w:t>
      </w:r>
      <w:r w:rsidR="0098469C" w:rsidRPr="0098469C">
        <w:rPr>
          <w:rFonts w:eastAsiaTheme="minorHAnsi"/>
          <w:lang w:eastAsia="en-US"/>
        </w:rPr>
        <w:t>ресурсов (воды, тепла, газа);</w:t>
      </w:r>
    </w:p>
    <w:p w14:paraId="3F6E5B20" w14:textId="04C1E00D" w:rsidR="0098469C" w:rsidRPr="0098469C" w:rsidRDefault="009C31BC" w:rsidP="0098469C">
      <w:pPr>
        <w:numPr>
          <w:ilvl w:val="0"/>
          <w:numId w:val="28"/>
        </w:numPr>
        <w:spacing w:after="60" w:line="276" w:lineRule="auto"/>
        <w:ind w:left="1429"/>
        <w:contextualSpacing/>
        <w:jc w:val="both"/>
        <w:rPr>
          <w:rFonts w:eastAsiaTheme="minorHAnsi"/>
          <w:lang w:eastAsia="en-US"/>
        </w:rPr>
      </w:pPr>
      <w:r>
        <w:rPr>
          <w:rFonts w:ascii="Myriad Pro" w:hAnsi="Myriad Pro"/>
        </w:rPr>
        <w:t>у</w:t>
      </w:r>
      <w:r w:rsidR="0098469C" w:rsidRPr="0098469C">
        <w:rPr>
          <w:rFonts w:ascii="Myriad Pro" w:hAnsi="Myriad Pro"/>
        </w:rPr>
        <w:t>чет потребления энергоресурсов в реальном времени;</w:t>
      </w:r>
    </w:p>
    <w:p w14:paraId="07AAB3CB" w14:textId="1AB2038E" w:rsidR="0098469C" w:rsidRPr="0098469C" w:rsidRDefault="009C31BC" w:rsidP="0098469C">
      <w:pPr>
        <w:numPr>
          <w:ilvl w:val="0"/>
          <w:numId w:val="28"/>
        </w:numPr>
        <w:spacing w:after="120" w:line="276" w:lineRule="auto"/>
        <w:ind w:left="142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98469C" w:rsidRPr="0098469C">
        <w:rPr>
          <w:rFonts w:eastAsiaTheme="minorHAnsi"/>
          <w:lang w:eastAsia="en-US"/>
        </w:rPr>
        <w:t>оддержка web-приложений.</w:t>
      </w:r>
    </w:p>
    <w:p w14:paraId="3AC02C11" w14:textId="6FBCF70B" w:rsidR="0098469C" w:rsidRPr="0098469C" w:rsidRDefault="0098469C" w:rsidP="0098469C">
      <w:pPr>
        <w:spacing w:line="276" w:lineRule="auto"/>
        <w:ind w:left="360" w:firstLine="708"/>
        <w:contextualSpacing/>
        <w:jc w:val="both"/>
        <w:rPr>
          <w:rFonts w:eastAsiaTheme="minorHAnsi"/>
          <w:lang w:eastAsia="en-US"/>
        </w:rPr>
      </w:pPr>
      <w:r w:rsidRPr="0098469C">
        <w:rPr>
          <w:rFonts w:eastAsiaTheme="minorHAnsi"/>
          <w:lang w:eastAsia="en-US"/>
        </w:rPr>
        <w:t>Информация о разработчиках ПО АСКУЭ получена из Единого реестра российских программ для ЭВМ и заполненных анкет производителей ПУ. Всего определено 45 компаний-разработчиков ПО АСКУЭ.</w:t>
      </w:r>
    </w:p>
    <w:p w14:paraId="7967604A" w14:textId="16AF0404" w:rsidR="0098469C" w:rsidRPr="0098469C" w:rsidRDefault="0098469C" w:rsidP="0098469C">
      <w:pPr>
        <w:spacing w:line="276" w:lineRule="auto"/>
        <w:ind w:left="360" w:firstLine="708"/>
        <w:contextualSpacing/>
        <w:jc w:val="both"/>
        <w:rPr>
          <w:rFonts w:eastAsiaTheme="minorHAnsi"/>
          <w:lang w:eastAsia="en-US"/>
        </w:rPr>
      </w:pPr>
      <w:r w:rsidRPr="0098469C">
        <w:rPr>
          <w:rFonts w:eastAsiaTheme="minorHAnsi"/>
          <w:lang w:eastAsia="en-US"/>
        </w:rPr>
        <w:t xml:space="preserve">Для </w:t>
      </w:r>
      <w:r w:rsidR="00940D99">
        <w:rPr>
          <w:rFonts w:eastAsiaTheme="minorHAnsi"/>
          <w:lang w:eastAsia="en-US"/>
        </w:rPr>
        <w:t>принятия решения по выбору разработчика</w:t>
      </w:r>
      <w:r w:rsidR="00784576">
        <w:rPr>
          <w:rFonts w:eastAsiaTheme="minorHAnsi"/>
          <w:lang w:eastAsia="en-US"/>
        </w:rPr>
        <w:t xml:space="preserve"> Общество направило</w:t>
      </w:r>
      <w:r w:rsidR="00940D99">
        <w:rPr>
          <w:rFonts w:eastAsiaTheme="minorHAnsi"/>
          <w:lang w:eastAsia="en-US"/>
        </w:rPr>
        <w:t xml:space="preserve"> анкету компаниям-разработчикам для оценки их соответствия требованиям, в частности</w:t>
      </w:r>
      <w:r w:rsidRPr="0098469C">
        <w:rPr>
          <w:rFonts w:eastAsiaTheme="minorHAnsi"/>
          <w:lang w:eastAsia="en-US"/>
        </w:rPr>
        <w:t xml:space="preserve">: </w:t>
      </w:r>
    </w:p>
    <w:p w14:paraId="0DE5E81A" w14:textId="6C1D10A8" w:rsidR="0098469C" w:rsidRPr="0098469C" w:rsidRDefault="00F05B6D" w:rsidP="0098469C">
      <w:pPr>
        <w:spacing w:line="276" w:lineRule="auto"/>
        <w:ind w:left="360"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8469C" w:rsidRPr="0098469C">
        <w:rPr>
          <w:rFonts w:eastAsiaTheme="minorHAnsi"/>
          <w:lang w:eastAsia="en-US"/>
        </w:rPr>
        <w:tab/>
        <w:t>общая информация (сайт, год основания);</w:t>
      </w:r>
    </w:p>
    <w:p w14:paraId="4805F29B" w14:textId="66C5C0B0" w:rsidR="0098469C" w:rsidRPr="0098469C" w:rsidRDefault="00F05B6D" w:rsidP="0098469C">
      <w:pPr>
        <w:spacing w:line="276" w:lineRule="auto"/>
        <w:ind w:left="360"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8469C" w:rsidRPr="0098469C">
        <w:rPr>
          <w:rFonts w:eastAsiaTheme="minorHAnsi"/>
          <w:lang w:eastAsia="en-US"/>
        </w:rPr>
        <w:tab/>
        <w:t>объем рынка (объем реализации, реализованные крупные проекты);</w:t>
      </w:r>
    </w:p>
    <w:p w14:paraId="2738F0E3" w14:textId="3D2B9EB6" w:rsidR="0098469C" w:rsidRPr="0098469C" w:rsidRDefault="00F05B6D" w:rsidP="0098469C">
      <w:pPr>
        <w:spacing w:line="276" w:lineRule="auto"/>
        <w:ind w:left="360"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8469C" w:rsidRPr="0098469C">
        <w:rPr>
          <w:rFonts w:eastAsiaTheme="minorHAnsi"/>
          <w:lang w:eastAsia="en-US"/>
        </w:rPr>
        <w:tab/>
        <w:t>финансовая оценка компании (коэффициент финансовой устойчивости, финансовые обороты);</w:t>
      </w:r>
    </w:p>
    <w:p w14:paraId="4E7E005E" w14:textId="0B4F2DA7" w:rsidR="0098469C" w:rsidRPr="0098469C" w:rsidRDefault="00F05B6D" w:rsidP="0098469C">
      <w:pPr>
        <w:spacing w:line="276" w:lineRule="auto"/>
        <w:ind w:left="360"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8469C" w:rsidRPr="0098469C">
        <w:rPr>
          <w:rFonts w:eastAsiaTheme="minorHAnsi"/>
          <w:lang w:eastAsia="en-US"/>
        </w:rPr>
        <w:tab/>
        <w:t>обучение (необходимость специального обучения, стоимость обучения);</w:t>
      </w:r>
    </w:p>
    <w:p w14:paraId="52E0F010" w14:textId="79C3643D" w:rsidR="0098469C" w:rsidRPr="0098469C" w:rsidRDefault="00F05B6D" w:rsidP="0098469C">
      <w:pPr>
        <w:spacing w:line="276" w:lineRule="auto"/>
        <w:ind w:left="360"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8469C" w:rsidRPr="0098469C">
        <w:rPr>
          <w:rFonts w:eastAsiaTheme="minorHAnsi"/>
          <w:lang w:eastAsia="en-US"/>
        </w:rPr>
        <w:tab/>
        <w:t>техническая поддержка;</w:t>
      </w:r>
    </w:p>
    <w:p w14:paraId="1A666E75" w14:textId="334B1311" w:rsidR="0098469C" w:rsidRPr="0098469C" w:rsidRDefault="00F05B6D" w:rsidP="0098469C">
      <w:pPr>
        <w:spacing w:line="276" w:lineRule="auto"/>
        <w:ind w:left="360"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8469C" w:rsidRPr="0098469C">
        <w:rPr>
          <w:rFonts w:eastAsiaTheme="minorHAnsi"/>
          <w:lang w:eastAsia="en-US"/>
        </w:rPr>
        <w:tab/>
        <w:t>поддерживаемое оборудование;</w:t>
      </w:r>
    </w:p>
    <w:p w14:paraId="66A82D68" w14:textId="571A0210" w:rsidR="0098469C" w:rsidRPr="0098469C" w:rsidRDefault="00F05B6D" w:rsidP="0098469C">
      <w:pPr>
        <w:spacing w:after="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-   </w:t>
      </w:r>
      <w:r w:rsidR="0098469C" w:rsidRPr="0098469C">
        <w:rPr>
          <w:rFonts w:eastAsiaTheme="minorHAnsi"/>
          <w:lang w:eastAsia="en-US"/>
        </w:rPr>
        <w:t xml:space="preserve"> технические возможности (наличие WEB-интерфейса)</w:t>
      </w:r>
      <w:r>
        <w:rPr>
          <w:rFonts w:eastAsiaTheme="minorHAnsi"/>
          <w:lang w:eastAsia="en-US"/>
        </w:rPr>
        <w:t>.</w:t>
      </w:r>
    </w:p>
    <w:p w14:paraId="5CE2E3BE" w14:textId="6CFB35FB" w:rsidR="0098469C" w:rsidRPr="0098469C" w:rsidRDefault="0098469C" w:rsidP="0098469C">
      <w:pPr>
        <w:spacing w:line="276" w:lineRule="auto"/>
        <w:ind w:left="360" w:firstLine="708"/>
        <w:contextualSpacing/>
        <w:jc w:val="both"/>
        <w:rPr>
          <w:rFonts w:eastAsiaTheme="minorHAnsi"/>
          <w:lang w:eastAsia="en-US"/>
        </w:rPr>
      </w:pPr>
      <w:r w:rsidRPr="0098469C">
        <w:rPr>
          <w:rFonts w:eastAsiaTheme="minorHAnsi"/>
          <w:lang w:eastAsia="en-US"/>
        </w:rPr>
        <w:t xml:space="preserve"> К каждому показателю (за исключением группы вопросов с общей информацией, которые включают общие сведения о разработчике) разработаны критерии оценки (от 0 до 5 баллов) и установлен весовой коэффициент в зависимости от их важности. Показателями, с наибольшим весом являются – Биллинг данных с ПУ в программные комплексы филиала «Брянскэнергосбыт» ООО «Газпром энергосбыт Брянск», предназначенные для расчета за потребленную электроэнергию (на базе 1С и SAP ERP), поддержка web-приложений, наличие действующей лицензии на ПО АСКУЭ у Общества, возможность интеграции данны</w:t>
      </w:r>
      <w:r w:rsidR="00940D99">
        <w:rPr>
          <w:rFonts w:eastAsiaTheme="minorHAnsi"/>
          <w:lang w:eastAsia="en-US"/>
        </w:rPr>
        <w:t xml:space="preserve">х с приборов учета иных </w:t>
      </w:r>
      <w:r w:rsidRPr="0098469C">
        <w:rPr>
          <w:rFonts w:eastAsiaTheme="minorHAnsi"/>
          <w:lang w:eastAsia="en-US"/>
        </w:rPr>
        <w:t>ресурсов (воды, тепла, газа).</w:t>
      </w:r>
    </w:p>
    <w:p w14:paraId="0747DE9F" w14:textId="542F80C3" w:rsidR="0098469C" w:rsidRPr="0098469C" w:rsidRDefault="00D52231" w:rsidP="0098469C">
      <w:pPr>
        <w:spacing w:line="276" w:lineRule="auto"/>
        <w:ind w:left="360"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По результатам проведенного анкетирования</w:t>
      </w:r>
      <w:r w:rsidR="0098469C" w:rsidRPr="0098469C">
        <w:rPr>
          <w:rFonts w:eastAsiaTheme="minorHAnsi"/>
          <w:lang w:eastAsia="en-US"/>
        </w:rPr>
        <w:t xml:space="preserve"> заполненные анкеты получены от 15-ти контрагентов.</w:t>
      </w:r>
    </w:p>
    <w:p w14:paraId="6B343122" w14:textId="65CF6D63" w:rsidR="0098469C" w:rsidRPr="0098469C" w:rsidRDefault="00940D99" w:rsidP="0098469C">
      <w:pPr>
        <w:spacing w:line="276" w:lineRule="auto"/>
        <w:ind w:left="360"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итогам </w:t>
      </w:r>
      <w:r w:rsidR="00D52231">
        <w:rPr>
          <w:rFonts w:eastAsiaTheme="minorHAnsi"/>
          <w:lang w:eastAsia="en-US"/>
        </w:rPr>
        <w:t>обработки полученной информации</w:t>
      </w:r>
      <w:r w:rsidR="0098469C" w:rsidRPr="0098469C">
        <w:rPr>
          <w:rFonts w:eastAsiaTheme="minorHAnsi"/>
          <w:lang w:eastAsia="en-US"/>
        </w:rPr>
        <w:t xml:space="preserve"> наибольшее количество баллов получил разработчик ПО АСКУЭ - ООО «Прософт-системы».</w:t>
      </w:r>
    </w:p>
    <w:p w14:paraId="5F029D3B" w14:textId="77777777" w:rsidR="0098469C" w:rsidRPr="0098469C" w:rsidRDefault="0098469C" w:rsidP="0098469C">
      <w:pPr>
        <w:spacing w:line="276" w:lineRule="auto"/>
        <w:ind w:left="360" w:firstLine="708"/>
        <w:contextualSpacing/>
        <w:jc w:val="both"/>
        <w:rPr>
          <w:rFonts w:eastAsiaTheme="minorHAnsi"/>
          <w:lang w:eastAsia="en-US"/>
        </w:rPr>
      </w:pPr>
    </w:p>
    <w:p w14:paraId="0256D015" w14:textId="61A44F2C" w:rsidR="0098469C" w:rsidRPr="00F05B6D" w:rsidRDefault="00F05B6D" w:rsidP="00F05B6D">
      <w:pPr>
        <w:spacing w:after="120" w:line="276" w:lineRule="auto"/>
        <w:ind w:left="426"/>
        <w:rPr>
          <w:rFonts w:eastAsiaTheme="minorHAnsi"/>
          <w:b/>
          <w:lang w:eastAsia="en-US"/>
        </w:rPr>
      </w:pPr>
      <w:r w:rsidRPr="00F05B6D">
        <w:rPr>
          <w:rFonts w:eastAsiaTheme="minorHAnsi"/>
          <w:b/>
          <w:lang w:eastAsia="en-US"/>
        </w:rPr>
        <w:t>4</w:t>
      </w:r>
      <w:r>
        <w:rPr>
          <w:rFonts w:eastAsiaTheme="minorHAnsi"/>
          <w:b/>
          <w:lang w:eastAsia="en-US"/>
        </w:rPr>
        <w:t>.3.</w:t>
      </w:r>
      <w:r w:rsidR="0098469C" w:rsidRPr="00F05B6D">
        <w:rPr>
          <w:rFonts w:eastAsiaTheme="minorHAnsi"/>
          <w:b/>
          <w:lang w:eastAsia="en-US"/>
        </w:rPr>
        <w:t xml:space="preserve"> Стоимость создания АСКУЭ</w:t>
      </w:r>
      <w:r w:rsidR="00D52231">
        <w:rPr>
          <w:rFonts w:eastAsiaTheme="minorHAnsi"/>
          <w:b/>
          <w:lang w:eastAsia="en-US"/>
        </w:rPr>
        <w:t xml:space="preserve"> бытовых потребителей электроэнергии</w:t>
      </w:r>
    </w:p>
    <w:p w14:paraId="57795B77" w14:textId="76CCE281" w:rsidR="0098469C" w:rsidRDefault="0098469C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  <w:r w:rsidRPr="0098469C">
        <w:rPr>
          <w:rFonts w:eastAsiaTheme="minorHAnsi"/>
          <w:lang w:eastAsia="en-US"/>
        </w:rPr>
        <w:t xml:space="preserve">Плановая стоимость </w:t>
      </w:r>
      <w:r w:rsidR="00D52231">
        <w:rPr>
          <w:rFonts w:eastAsiaTheme="minorHAnsi"/>
          <w:lang w:eastAsia="en-US"/>
        </w:rPr>
        <w:t>проекта «С</w:t>
      </w:r>
      <w:r w:rsidRPr="0098469C">
        <w:rPr>
          <w:rFonts w:eastAsiaTheme="minorHAnsi"/>
          <w:lang w:eastAsia="en-US"/>
        </w:rPr>
        <w:t>оздания АСКУЭ бытовых потребителей</w:t>
      </w:r>
      <w:r w:rsidR="00D52231">
        <w:rPr>
          <w:rFonts w:eastAsiaTheme="minorHAnsi"/>
          <w:lang w:eastAsia="en-US"/>
        </w:rPr>
        <w:t>»</w:t>
      </w:r>
      <w:r w:rsidRPr="0098469C">
        <w:rPr>
          <w:rFonts w:eastAsiaTheme="minorHAnsi"/>
          <w:lang w:eastAsia="en-US"/>
        </w:rPr>
        <w:t xml:space="preserve"> на территории Жуковского района Брянской области в </w:t>
      </w:r>
      <w:r w:rsidR="00D52231">
        <w:rPr>
          <w:rFonts w:eastAsiaTheme="minorHAnsi"/>
          <w:lang w:eastAsia="en-US"/>
        </w:rPr>
        <w:t>2020 году</w:t>
      </w:r>
      <w:r w:rsidRPr="0098469C">
        <w:rPr>
          <w:rFonts w:eastAsiaTheme="minorHAnsi"/>
          <w:lang w:eastAsia="en-US"/>
        </w:rPr>
        <w:t xml:space="preserve"> </w:t>
      </w:r>
      <w:r w:rsidR="00D52231">
        <w:rPr>
          <w:rFonts w:eastAsiaTheme="minorHAnsi"/>
          <w:lang w:eastAsia="en-US"/>
        </w:rPr>
        <w:t>с использованием</w:t>
      </w:r>
      <w:r w:rsidRPr="0098469C">
        <w:rPr>
          <w:rFonts w:eastAsiaTheme="minorHAnsi"/>
          <w:lang w:eastAsia="en-US"/>
        </w:rPr>
        <w:t xml:space="preserve"> приборов учета производства ООО «НПО МИР» и программного комплекса ООО «Прософт-системы» составила </w:t>
      </w:r>
      <w:r w:rsidRPr="0098469C">
        <w:rPr>
          <w:color w:val="000000"/>
        </w:rPr>
        <w:t>49 106,937</w:t>
      </w:r>
      <w:r w:rsidRPr="0098469C">
        <w:rPr>
          <w:rFonts w:eastAsiaTheme="minorHAnsi"/>
          <w:lang w:eastAsia="en-US"/>
        </w:rPr>
        <w:t xml:space="preserve"> руб.</w:t>
      </w:r>
      <w:r w:rsidR="00542FCA">
        <w:rPr>
          <w:rFonts w:eastAsiaTheme="minorHAnsi"/>
          <w:lang w:eastAsia="en-US"/>
        </w:rPr>
        <w:t xml:space="preserve"> (без НДС) на</w:t>
      </w:r>
      <w:r w:rsidRPr="0098469C">
        <w:rPr>
          <w:rFonts w:eastAsiaTheme="minorHAnsi"/>
          <w:lang w:eastAsia="en-US"/>
        </w:rPr>
        <w:t xml:space="preserve"> количество точек учета</w:t>
      </w:r>
      <w:r w:rsidR="00542FCA">
        <w:rPr>
          <w:rFonts w:eastAsiaTheme="minorHAnsi"/>
          <w:lang w:eastAsia="en-US"/>
        </w:rPr>
        <w:t xml:space="preserve"> электроэнергии</w:t>
      </w:r>
      <w:r w:rsidRPr="0098469C">
        <w:rPr>
          <w:rFonts w:eastAsiaTheme="minorHAnsi"/>
          <w:lang w:eastAsia="en-US"/>
        </w:rPr>
        <w:t xml:space="preserve"> </w:t>
      </w:r>
      <w:r w:rsidR="00E22D97">
        <w:rPr>
          <w:rFonts w:eastAsiaTheme="minorHAnsi"/>
          <w:lang w:eastAsia="en-US"/>
        </w:rPr>
        <w:t>–</w:t>
      </w:r>
      <w:r w:rsidRPr="0098469C">
        <w:rPr>
          <w:rFonts w:eastAsiaTheme="minorHAnsi"/>
          <w:lang w:eastAsia="en-US"/>
        </w:rPr>
        <w:t xml:space="preserve"> 3</w:t>
      </w:r>
      <w:r w:rsidR="00E22D97">
        <w:rPr>
          <w:rFonts w:eastAsiaTheme="minorHAnsi"/>
          <w:lang w:eastAsia="en-US"/>
        </w:rPr>
        <w:t xml:space="preserve"> </w:t>
      </w:r>
      <w:r w:rsidRPr="0098469C">
        <w:rPr>
          <w:rFonts w:eastAsiaTheme="minorHAnsi"/>
          <w:lang w:eastAsia="en-US"/>
        </w:rPr>
        <w:t xml:space="preserve">436 шт. </w:t>
      </w:r>
    </w:p>
    <w:p w14:paraId="30A0F2C8" w14:textId="77777777" w:rsidR="0098469C" w:rsidRPr="00DB68B1" w:rsidRDefault="0098469C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597E2428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573DF8E2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7F81D495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32C55A35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58226351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3A48FFE1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1D8D3255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4CD0A751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7BAFB05B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1E0D7C69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066A8A9C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40543A92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7A57B9D8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12818643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0E08764F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75AF707D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667B69AA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27917B25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132E12DC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69964248" w14:textId="77777777" w:rsidR="00C22BA2" w:rsidRPr="00DB68B1" w:rsidRDefault="00C22BA2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298E9EFA" w14:textId="77777777" w:rsidR="0098469C" w:rsidRDefault="0098469C" w:rsidP="0098469C">
      <w:pPr>
        <w:spacing w:after="120" w:line="276" w:lineRule="auto"/>
        <w:ind w:left="426" w:firstLine="708"/>
        <w:jc w:val="both"/>
        <w:rPr>
          <w:rFonts w:eastAsiaTheme="minorHAnsi"/>
          <w:lang w:eastAsia="en-US"/>
        </w:rPr>
      </w:pPr>
    </w:p>
    <w:p w14:paraId="42AB4058" w14:textId="77777777" w:rsidR="00C22BA2" w:rsidRDefault="00C22BA2" w:rsidP="0098469C">
      <w:pPr>
        <w:pStyle w:val="a9"/>
        <w:numPr>
          <w:ilvl w:val="0"/>
          <w:numId w:val="27"/>
        </w:numPr>
        <w:spacing w:after="120" w:line="276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C22BA2" w:rsidSect="00C22BA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F7598C3" w14:textId="404DA600" w:rsidR="0098469C" w:rsidRDefault="0098469C" w:rsidP="0098469C">
      <w:pPr>
        <w:pStyle w:val="a9"/>
        <w:numPr>
          <w:ilvl w:val="0"/>
          <w:numId w:val="27"/>
        </w:numPr>
        <w:spacing w:after="120" w:line="276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846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Календарный план-график работ</w:t>
      </w:r>
      <w:r w:rsidR="00542F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проекту «Создание АСКУЭ БП»</w:t>
      </w:r>
    </w:p>
    <w:p w14:paraId="5498D203" w14:textId="77777777" w:rsidR="009653C6" w:rsidRDefault="009653C6" w:rsidP="009653C6">
      <w:pPr>
        <w:pStyle w:val="a9"/>
        <w:spacing w:after="120" w:line="276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B8A31D3" w14:textId="7DE62669" w:rsidR="009653C6" w:rsidRDefault="009653C6" w:rsidP="009653C6">
      <w:pPr>
        <w:pStyle w:val="a9"/>
        <w:spacing w:after="120" w:line="276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</w:t>
      </w:r>
      <w:r w:rsidRPr="009653C6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организации исполнения 2-го этапа инвестиционного проекта «Создание АСКУЭ БП»</w:t>
      </w:r>
      <w:r w:rsidR="00E410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2020 году</w:t>
      </w:r>
      <w:r w:rsidRPr="00965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410F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территории Брянской области разработан план-график работ, представленный в Таблице 5</w:t>
      </w:r>
      <w:r w:rsidR="00E410F4" w:rsidRPr="00E410F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1E85468F" w14:textId="79F08FCC" w:rsidR="00E410F4" w:rsidRPr="00E410F4" w:rsidRDefault="00E410F4" w:rsidP="00E410F4">
      <w:pPr>
        <w:pStyle w:val="a9"/>
        <w:spacing w:after="120" w:line="276" w:lineRule="auto"/>
        <w:ind w:left="36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 5</w:t>
      </w: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851"/>
        <w:gridCol w:w="4694"/>
        <w:gridCol w:w="1810"/>
        <w:gridCol w:w="2120"/>
        <w:gridCol w:w="1673"/>
        <w:gridCol w:w="1666"/>
        <w:gridCol w:w="1787"/>
      </w:tblGrid>
      <w:tr w:rsidR="00123637" w:rsidRPr="00123637" w14:paraId="4CC6F432" w14:textId="77777777" w:rsidTr="00123637">
        <w:trPr>
          <w:trHeight w:val="111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0250F2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 xml:space="preserve">№ </w:t>
            </w:r>
            <w:r w:rsidRPr="00123637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4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5CCF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5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D45A5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637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5999F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3637">
              <w:rPr>
                <w:b/>
                <w:b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31198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Примечание</w:t>
            </w:r>
          </w:p>
        </w:tc>
      </w:tr>
      <w:tr w:rsidR="00123637" w:rsidRPr="00123637" w14:paraId="0148F131" w14:textId="77777777" w:rsidTr="00123637">
        <w:trPr>
          <w:trHeight w:val="97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9310D6" w14:textId="77777777" w:rsidR="00123637" w:rsidRPr="00123637" w:rsidRDefault="00123637" w:rsidP="00123637">
            <w:pPr>
              <w:rPr>
                <w:b/>
                <w:bCs/>
                <w:color w:val="000000"/>
              </w:rPr>
            </w:pPr>
          </w:p>
        </w:tc>
        <w:tc>
          <w:tcPr>
            <w:tcW w:w="4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9A015" w14:textId="77777777" w:rsidR="00123637" w:rsidRPr="00123637" w:rsidRDefault="00123637" w:rsidP="00123637">
            <w:pPr>
              <w:rPr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F2444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Длительность, раб. дней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07FE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Дата начала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25318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Дата окончания 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A5EB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Дата окончания мероприятия</w:t>
            </w: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C1F48" w14:textId="77777777" w:rsidR="00123637" w:rsidRPr="00123637" w:rsidRDefault="00123637" w:rsidP="00123637">
            <w:pPr>
              <w:rPr>
                <w:b/>
                <w:bCs/>
                <w:color w:val="000000"/>
              </w:rPr>
            </w:pPr>
          </w:p>
        </w:tc>
      </w:tr>
      <w:tr w:rsidR="00123637" w:rsidRPr="00123637" w14:paraId="25EA43FD" w14:textId="77777777" w:rsidTr="00123637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84B8" w14:textId="77777777" w:rsidR="00123637" w:rsidRPr="00542FCA" w:rsidRDefault="00123637" w:rsidP="00123637">
            <w:pPr>
              <w:jc w:val="center"/>
              <w:rPr>
                <w:bCs/>
                <w:color w:val="000000"/>
              </w:rPr>
            </w:pPr>
            <w:r w:rsidRPr="00542FCA">
              <w:rPr>
                <w:bCs/>
                <w:color w:val="000000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6F39" w14:textId="77777777" w:rsidR="00123637" w:rsidRPr="00542FCA" w:rsidRDefault="00123637" w:rsidP="00123637">
            <w:pPr>
              <w:jc w:val="center"/>
              <w:rPr>
                <w:bCs/>
                <w:color w:val="000000"/>
              </w:rPr>
            </w:pPr>
            <w:r w:rsidRPr="00542FCA">
              <w:rPr>
                <w:bCs/>
                <w:color w:val="000000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9D9E" w14:textId="77777777" w:rsidR="00123637" w:rsidRPr="00542FCA" w:rsidRDefault="00123637" w:rsidP="00123637">
            <w:pPr>
              <w:jc w:val="center"/>
              <w:rPr>
                <w:bCs/>
                <w:color w:val="000000"/>
              </w:rPr>
            </w:pPr>
            <w:r w:rsidRPr="00542FCA">
              <w:rPr>
                <w:bCs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B447" w14:textId="77777777" w:rsidR="00123637" w:rsidRPr="00542FCA" w:rsidRDefault="00123637" w:rsidP="00123637">
            <w:pPr>
              <w:jc w:val="center"/>
              <w:rPr>
                <w:bCs/>
                <w:color w:val="000000"/>
              </w:rPr>
            </w:pPr>
            <w:r w:rsidRPr="00542FCA">
              <w:rPr>
                <w:bCs/>
                <w:color w:val="000000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E7A1" w14:textId="77777777" w:rsidR="00123637" w:rsidRPr="00542FCA" w:rsidRDefault="00123637" w:rsidP="00123637">
            <w:pPr>
              <w:jc w:val="center"/>
              <w:rPr>
                <w:bCs/>
                <w:color w:val="000000"/>
              </w:rPr>
            </w:pPr>
            <w:r w:rsidRPr="00542FCA">
              <w:rPr>
                <w:bCs/>
                <w:color w:val="00000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CB2E" w14:textId="77777777" w:rsidR="00123637" w:rsidRPr="00542FCA" w:rsidRDefault="00123637" w:rsidP="00123637">
            <w:pPr>
              <w:jc w:val="center"/>
              <w:rPr>
                <w:bCs/>
                <w:color w:val="000000"/>
              </w:rPr>
            </w:pPr>
            <w:r w:rsidRPr="00542FCA">
              <w:rPr>
                <w:bCs/>
                <w:color w:val="000000"/>
              </w:rPr>
              <w:t>6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86653" w14:textId="77777777" w:rsidR="00123637" w:rsidRPr="00542FCA" w:rsidRDefault="00123637" w:rsidP="00123637">
            <w:pPr>
              <w:jc w:val="center"/>
              <w:rPr>
                <w:bCs/>
                <w:color w:val="000000"/>
              </w:rPr>
            </w:pPr>
            <w:r w:rsidRPr="00542FCA">
              <w:rPr>
                <w:bCs/>
                <w:color w:val="000000"/>
              </w:rPr>
              <w:t>7</w:t>
            </w:r>
          </w:p>
        </w:tc>
      </w:tr>
      <w:tr w:rsidR="00123637" w:rsidRPr="00123637" w14:paraId="7114BF25" w14:textId="77777777" w:rsidTr="00123637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3EFF7A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BB87F" w14:textId="77777777" w:rsidR="00123637" w:rsidRPr="00123637" w:rsidRDefault="00123637" w:rsidP="00123637">
            <w:pPr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Создание АСКУЭ БП - 1 этап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1BD6D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CB78B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выполнено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A2B22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выполнено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596D0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выполнено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76CC6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6E752EB2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F5D8C4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9A773" w14:textId="77777777" w:rsidR="00123637" w:rsidRPr="00123637" w:rsidRDefault="00123637" w:rsidP="00123637">
            <w:pPr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Создание АСКУЭ БП - 2 этап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9D539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A5BB81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72EDD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D9672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17C29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27A61F6F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61F8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2.1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31F2" w14:textId="77777777" w:rsidR="00123637" w:rsidRPr="00123637" w:rsidRDefault="00123637" w:rsidP="00123637">
            <w:pPr>
              <w:rPr>
                <w:b/>
                <w:bCs/>
              </w:rPr>
            </w:pPr>
            <w:r w:rsidRPr="00123637">
              <w:rPr>
                <w:b/>
                <w:bCs/>
              </w:rPr>
              <w:t>Предварительный адресный перечень потребителей получен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FC5D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54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418C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Пн 02.12.19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4F74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Пт 21.02.20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0CCD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Пт 14.02.20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F163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6845D119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AF35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2.2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3B7A" w14:textId="77777777" w:rsidR="00123637" w:rsidRPr="00123637" w:rsidRDefault="00123637" w:rsidP="00123637">
            <w:pPr>
              <w:rPr>
                <w:b/>
                <w:bCs/>
              </w:rPr>
            </w:pPr>
            <w:r w:rsidRPr="00123637">
              <w:rPr>
                <w:b/>
                <w:bCs/>
              </w:rPr>
              <w:t>Согласование объектов строительства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8C24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7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0C3C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Вт 19.05.20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1463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Вт 26.05.20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1BD0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Пн 25.05.20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F285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65F84A28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4CA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2.3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CB20" w14:textId="77777777" w:rsidR="00123637" w:rsidRPr="00123637" w:rsidRDefault="00123637" w:rsidP="00123637">
            <w:pPr>
              <w:rPr>
                <w:b/>
                <w:bCs/>
              </w:rPr>
            </w:pPr>
            <w:r w:rsidRPr="00123637">
              <w:rPr>
                <w:b/>
                <w:bCs/>
              </w:rPr>
              <w:t>ППО объектов завершено, отчет по ППО сформирован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5A1F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83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4CC1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Вт 25.02.20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3466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Пн 18.05.20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EDF0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Вт 14.04.20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1BED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74C2BAFC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D280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2.4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368A" w14:textId="77777777" w:rsidR="00123637" w:rsidRPr="00123637" w:rsidRDefault="00123637" w:rsidP="00123637">
            <w:pPr>
              <w:rPr>
                <w:b/>
                <w:bCs/>
              </w:rPr>
            </w:pPr>
            <w:r w:rsidRPr="00123637">
              <w:rPr>
                <w:b/>
                <w:bCs/>
              </w:rPr>
              <w:t>Технорабочий проект разработан и утвержден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3541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21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0435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Вт 19.05.20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605C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Ср 17.06.20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940C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Пт 29.05.20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560A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751DB591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5167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2.5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C000" w14:textId="77777777" w:rsidR="00123637" w:rsidRPr="00123637" w:rsidRDefault="00123637" w:rsidP="00123637">
            <w:pPr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Обеспечение создания АСКУЭ БП ресурсами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82E9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0659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7F25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56D5" w14:textId="77777777" w:rsidR="00123637" w:rsidRPr="00123637" w:rsidRDefault="00123637" w:rsidP="00123637">
            <w:pPr>
              <w:jc w:val="center"/>
              <w:rPr>
                <w:b/>
                <w:bCs/>
              </w:rPr>
            </w:pPr>
            <w:r w:rsidRPr="00123637">
              <w:rPr>
                <w:b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D92F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1CCC0FBC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7630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2.5.1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C251" w14:textId="77777777" w:rsidR="00123637" w:rsidRPr="00123637" w:rsidRDefault="00123637" w:rsidP="00123637">
            <w:pPr>
              <w:ind w:firstLineChars="200" w:firstLine="480"/>
            </w:pPr>
            <w:r w:rsidRPr="00123637">
              <w:t>Оборудование для выполнения СМР 1 очереди (1 370 точек учета) поставлено в полном объеме и передано в монтаж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5DB8" w14:textId="77777777" w:rsidR="00123637" w:rsidRPr="00123637" w:rsidRDefault="00123637" w:rsidP="00123637">
            <w:pPr>
              <w:jc w:val="center"/>
            </w:pPr>
            <w:r w:rsidRPr="00123637">
              <w:t>38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097A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Чт 12.03.20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588C" w14:textId="77777777" w:rsidR="00123637" w:rsidRPr="00123637" w:rsidRDefault="00123637" w:rsidP="00123637">
            <w:pPr>
              <w:jc w:val="center"/>
            </w:pPr>
            <w:r w:rsidRPr="00123637">
              <w:t>Пт 17.04.20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DAC9" w14:textId="77777777" w:rsidR="00123637" w:rsidRPr="00123637" w:rsidRDefault="00123637" w:rsidP="00123637">
            <w:pPr>
              <w:jc w:val="center"/>
            </w:pPr>
            <w:r w:rsidRPr="00123637">
              <w:t>Ср 08.04.20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2875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446A9BC1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6341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lastRenderedPageBreak/>
              <w:t>2.5.2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AB27" w14:textId="77777777" w:rsidR="00123637" w:rsidRPr="00123637" w:rsidRDefault="00123637" w:rsidP="00123637">
            <w:pPr>
              <w:ind w:firstLineChars="200" w:firstLine="480"/>
            </w:pPr>
            <w:r w:rsidRPr="00123637">
              <w:t>Оборудование для выполнения СМР 2 очереди (2 066 точек учета) поставлено в полном объеме и передано в монтаж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B848" w14:textId="77777777" w:rsidR="00123637" w:rsidRPr="00123637" w:rsidRDefault="00123637" w:rsidP="00123637">
            <w:pPr>
              <w:jc w:val="center"/>
            </w:pPr>
            <w:r w:rsidRPr="00123637">
              <w:t>38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7613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Чт 18.06.20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ACFE" w14:textId="77777777" w:rsidR="00123637" w:rsidRPr="00123637" w:rsidRDefault="00123637" w:rsidP="00123637">
            <w:pPr>
              <w:jc w:val="center"/>
            </w:pPr>
            <w:r w:rsidRPr="00123637">
              <w:t>Пн 10.08.20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49F1" w14:textId="77777777" w:rsidR="00123637" w:rsidRPr="00123637" w:rsidRDefault="00123637" w:rsidP="00123637">
            <w:pPr>
              <w:jc w:val="center"/>
            </w:pPr>
            <w:r w:rsidRPr="00123637">
              <w:t>Вт 28.04.20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8D6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365F49A0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15ED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2.5.3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04A2" w14:textId="77777777" w:rsidR="00123637" w:rsidRPr="00123637" w:rsidRDefault="00123637" w:rsidP="00123637">
            <w:pPr>
              <w:ind w:firstLineChars="200" w:firstLine="480"/>
            </w:pPr>
            <w:r w:rsidRPr="00123637">
              <w:t>ПО установлено, работоспособно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8507" w14:textId="77777777" w:rsidR="00123637" w:rsidRPr="00123637" w:rsidRDefault="00123637" w:rsidP="00123637">
            <w:pPr>
              <w:jc w:val="center"/>
            </w:pPr>
            <w:r w:rsidRPr="00123637">
              <w:t>34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5700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Вт 25.02.20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85C7" w14:textId="77777777" w:rsidR="00123637" w:rsidRPr="00123637" w:rsidRDefault="00123637" w:rsidP="00123637">
            <w:pPr>
              <w:jc w:val="center"/>
            </w:pPr>
            <w:r w:rsidRPr="00123637">
              <w:t>Пн 13.04.20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D08D" w14:textId="77777777" w:rsidR="00123637" w:rsidRPr="00123637" w:rsidRDefault="00123637" w:rsidP="00123637">
            <w:pPr>
              <w:jc w:val="center"/>
            </w:pPr>
            <w:r w:rsidRPr="00123637">
              <w:t>Пн 13.04.20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7FF9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79853B85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549F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2.5.4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14E7" w14:textId="77777777" w:rsidR="00123637" w:rsidRPr="00123637" w:rsidRDefault="00123637" w:rsidP="00123637">
            <w:pPr>
              <w:ind w:firstLineChars="200" w:firstLine="480"/>
            </w:pPr>
            <w:r w:rsidRPr="00123637">
              <w:t>Сертификат метрологической поверки АСКУЭ БП получен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C426" w14:textId="77777777" w:rsidR="00123637" w:rsidRPr="00123637" w:rsidRDefault="00123637" w:rsidP="00123637">
            <w:pPr>
              <w:jc w:val="center"/>
            </w:pPr>
            <w:r w:rsidRPr="00123637">
              <w:t>242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D048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Вт 25.02.20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11FB" w14:textId="77777777" w:rsidR="00123637" w:rsidRPr="00123637" w:rsidRDefault="00123637" w:rsidP="00123637">
            <w:pPr>
              <w:jc w:val="center"/>
            </w:pPr>
            <w:r w:rsidRPr="00123637">
              <w:t>Пт 05.02.21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8A05" w14:textId="77777777" w:rsidR="00123637" w:rsidRPr="00123637" w:rsidRDefault="00123637" w:rsidP="00123637">
            <w:pPr>
              <w:jc w:val="center"/>
            </w:pPr>
            <w:r w:rsidRPr="00123637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D8BB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75125E51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695C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2.5.5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B4A2" w14:textId="77777777" w:rsidR="00123637" w:rsidRPr="00123637" w:rsidRDefault="00123637" w:rsidP="00123637">
            <w:pPr>
              <w:ind w:firstLineChars="200" w:firstLine="480"/>
            </w:pPr>
            <w:r w:rsidRPr="00123637">
              <w:t>Материалы для выполнения СМР 1 очереди поставлены в полном объеме и передано в монтаж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65E6" w14:textId="77777777" w:rsidR="00123637" w:rsidRPr="00123637" w:rsidRDefault="00123637" w:rsidP="00123637">
            <w:pPr>
              <w:jc w:val="center"/>
            </w:pPr>
            <w:r w:rsidRPr="00123637">
              <w:t>29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E121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Чт 12.03.20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67C9" w14:textId="77777777" w:rsidR="00123637" w:rsidRPr="00123637" w:rsidRDefault="00123637" w:rsidP="00123637">
            <w:pPr>
              <w:jc w:val="center"/>
            </w:pPr>
            <w:r w:rsidRPr="00123637">
              <w:t>Вт 21.04.20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57B9" w14:textId="77777777" w:rsidR="00123637" w:rsidRPr="00123637" w:rsidRDefault="00123637" w:rsidP="00123637">
            <w:pPr>
              <w:jc w:val="center"/>
            </w:pPr>
            <w:r w:rsidRPr="00123637">
              <w:t>Ср 08.04.20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158B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026E91AB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4E0C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2.5.6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0FAE" w14:textId="77777777" w:rsidR="00123637" w:rsidRPr="00123637" w:rsidRDefault="00123637" w:rsidP="00123637">
            <w:pPr>
              <w:ind w:firstLineChars="200" w:firstLine="480"/>
            </w:pPr>
            <w:r w:rsidRPr="00123637">
              <w:t>Материалы для выполнения СМР 2 очереди поставлены в полном объеме и передано в монтаж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6092" w14:textId="77777777" w:rsidR="00123637" w:rsidRPr="00123637" w:rsidRDefault="00123637" w:rsidP="00123637">
            <w:pPr>
              <w:jc w:val="center"/>
            </w:pPr>
            <w:r w:rsidRPr="00123637">
              <w:t>26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C37D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Чт 18.06.20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7565" w14:textId="77777777" w:rsidR="00123637" w:rsidRPr="00123637" w:rsidRDefault="00123637" w:rsidP="00123637">
            <w:pPr>
              <w:jc w:val="center"/>
            </w:pPr>
            <w:r w:rsidRPr="00123637">
              <w:t>Чт 23.07.20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5524" w14:textId="77777777" w:rsidR="00123637" w:rsidRPr="00123637" w:rsidRDefault="00123637" w:rsidP="00123637">
            <w:pPr>
              <w:jc w:val="center"/>
            </w:pPr>
            <w:r w:rsidRPr="00123637">
              <w:t>Пн 27.04.20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41C9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6E1DE537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F1D5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2.5.7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78BB" w14:textId="77777777" w:rsidR="00123637" w:rsidRPr="00123637" w:rsidRDefault="00123637" w:rsidP="00123637">
            <w:pPr>
              <w:ind w:firstLineChars="200" w:firstLine="480"/>
            </w:pPr>
            <w:r w:rsidRPr="00123637">
              <w:t>Договоры субподряда на выполнение СМР заключены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948B" w14:textId="77777777" w:rsidR="00123637" w:rsidRPr="00123637" w:rsidRDefault="00123637" w:rsidP="00123637">
            <w:pPr>
              <w:jc w:val="center"/>
            </w:pPr>
            <w:r w:rsidRPr="00123637">
              <w:t>21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86F0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Чт 12.03.20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9B59" w14:textId="77777777" w:rsidR="00123637" w:rsidRPr="00123637" w:rsidRDefault="00123637" w:rsidP="00123637">
            <w:pPr>
              <w:jc w:val="center"/>
            </w:pPr>
            <w:r w:rsidRPr="00123637">
              <w:t>Чт 09.04.20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9067" w14:textId="77777777" w:rsidR="00123637" w:rsidRPr="00123637" w:rsidRDefault="00123637" w:rsidP="00123637">
            <w:pPr>
              <w:jc w:val="center"/>
            </w:pPr>
            <w:r w:rsidRPr="00123637">
              <w:t>Чт 02.04.20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AEFC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07329050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6FDC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2.5.8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0E94" w14:textId="77777777" w:rsidR="00123637" w:rsidRPr="00123637" w:rsidRDefault="00123637" w:rsidP="00123637">
            <w:pPr>
              <w:ind w:firstLineChars="200" w:firstLine="480"/>
            </w:pPr>
            <w:r w:rsidRPr="00123637">
              <w:t>Договоры аренды складских помещений заключены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44CB" w14:textId="77777777" w:rsidR="00123637" w:rsidRPr="00123637" w:rsidRDefault="00123637" w:rsidP="00123637">
            <w:pPr>
              <w:jc w:val="center"/>
            </w:pPr>
            <w:r w:rsidRPr="00123637">
              <w:t>20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F17F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Чт 12.03.20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4F21" w14:textId="77777777" w:rsidR="00123637" w:rsidRPr="00123637" w:rsidRDefault="00123637" w:rsidP="00123637">
            <w:pPr>
              <w:jc w:val="center"/>
            </w:pPr>
            <w:r w:rsidRPr="00123637">
              <w:t>Ср 01.04.20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9575" w14:textId="77777777" w:rsidR="00123637" w:rsidRPr="00123637" w:rsidRDefault="00123637" w:rsidP="00123637">
            <w:pPr>
              <w:jc w:val="center"/>
            </w:pPr>
            <w:r w:rsidRPr="00123637">
              <w:t>Вт 17.03.20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75A1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09BDF850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F30D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2.5.9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1716" w14:textId="77777777" w:rsidR="00123637" w:rsidRPr="00123637" w:rsidRDefault="00123637" w:rsidP="00123637">
            <w:pPr>
              <w:ind w:firstLineChars="200" w:firstLine="480"/>
            </w:pPr>
            <w:r w:rsidRPr="00123637">
              <w:t>Договоры на обеспечение связи заключены, сим-карты для выполнения ПНР 1 очереди предоставлены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66E9" w14:textId="77777777" w:rsidR="00123637" w:rsidRPr="00123637" w:rsidRDefault="00123637" w:rsidP="00123637">
            <w:pPr>
              <w:jc w:val="center"/>
            </w:pPr>
            <w:r w:rsidRPr="00123637">
              <w:t>14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A9CD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Чт 19.03.20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D6F1" w14:textId="77777777" w:rsidR="00123637" w:rsidRPr="00123637" w:rsidRDefault="00123637" w:rsidP="00123637">
            <w:pPr>
              <w:jc w:val="center"/>
            </w:pPr>
            <w:r w:rsidRPr="00123637">
              <w:t>Чт 02.04.20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C19A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Вт 30.03.20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1A12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58371DF4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CB62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2.5.10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62E5" w14:textId="77777777" w:rsidR="00123637" w:rsidRPr="00123637" w:rsidRDefault="00123637" w:rsidP="00123637">
            <w:pPr>
              <w:ind w:firstLineChars="200" w:firstLine="480"/>
            </w:pPr>
            <w:r w:rsidRPr="00123637">
              <w:t>Договоры на обеспечение связи заключены, сим-карты для выполнения ПНР 2 очереди предоставлены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9B13" w14:textId="77777777" w:rsidR="00123637" w:rsidRPr="00123637" w:rsidRDefault="00123637" w:rsidP="00123637">
            <w:pPr>
              <w:jc w:val="center"/>
            </w:pPr>
            <w:r w:rsidRPr="00123637">
              <w:t>32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DE01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Чт 19.03.20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8563" w14:textId="77777777" w:rsidR="00123637" w:rsidRPr="00123637" w:rsidRDefault="00123637" w:rsidP="00123637">
            <w:pPr>
              <w:jc w:val="center"/>
            </w:pPr>
            <w:r w:rsidRPr="00123637">
              <w:t>Пн 20.04.20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E336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Вт 30.03.20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4F18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69321E93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F940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2.5.11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DD65" w14:textId="77777777" w:rsidR="00123637" w:rsidRPr="00123637" w:rsidRDefault="00123637" w:rsidP="00123637">
            <w:pPr>
              <w:ind w:firstLineChars="200" w:firstLine="480"/>
            </w:pPr>
            <w:r w:rsidRPr="00123637">
              <w:t>Договоры на аренду траспорта заключены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6107" w14:textId="77777777" w:rsidR="00123637" w:rsidRPr="00123637" w:rsidRDefault="00123637" w:rsidP="00123637">
            <w:pPr>
              <w:jc w:val="center"/>
            </w:pPr>
            <w:r w:rsidRPr="00123637">
              <w:t>10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349D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Чт 19.03.20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5A88" w14:textId="77777777" w:rsidR="00123637" w:rsidRPr="00123637" w:rsidRDefault="00123637" w:rsidP="00123637">
            <w:pPr>
              <w:jc w:val="center"/>
            </w:pPr>
            <w:r w:rsidRPr="00123637">
              <w:t>Ср 01.04.20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D1AC" w14:textId="77777777" w:rsidR="00123637" w:rsidRPr="00123637" w:rsidRDefault="00123637" w:rsidP="00123637">
            <w:pPr>
              <w:jc w:val="center"/>
            </w:pPr>
            <w:r w:rsidRPr="00123637">
              <w:t>Чт 02.04.20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8B27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51AEC49F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CB36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2.5.12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C058" w14:textId="77777777" w:rsidR="00123637" w:rsidRPr="00123637" w:rsidRDefault="00123637" w:rsidP="00123637">
            <w:pPr>
              <w:ind w:firstLineChars="200" w:firstLine="480"/>
            </w:pPr>
            <w:r w:rsidRPr="00123637">
              <w:t>Договоры на поставку канцелярских товаров заключены, канцелярские товары поставлены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AEC2" w14:textId="77777777" w:rsidR="00123637" w:rsidRPr="00123637" w:rsidRDefault="00123637" w:rsidP="00123637">
            <w:pPr>
              <w:jc w:val="center"/>
            </w:pPr>
            <w:r w:rsidRPr="00123637">
              <w:t>20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2A8F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Чт 19.03.20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80F2" w14:textId="77777777" w:rsidR="00123637" w:rsidRPr="00123637" w:rsidRDefault="00123637" w:rsidP="00123637">
            <w:pPr>
              <w:jc w:val="center"/>
            </w:pPr>
            <w:r w:rsidRPr="00123637">
              <w:t>Ср 15.04.20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AB52" w14:textId="77777777" w:rsidR="00123637" w:rsidRPr="00123637" w:rsidRDefault="00123637" w:rsidP="00123637">
            <w:pPr>
              <w:jc w:val="center"/>
            </w:pPr>
            <w:r w:rsidRPr="00123637">
              <w:t>Ср 15.04.20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0F61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7D77AFE1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D893" w14:textId="77777777" w:rsidR="00123637" w:rsidRPr="00123637" w:rsidRDefault="00123637" w:rsidP="00123637">
            <w:pPr>
              <w:jc w:val="center"/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2.6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423D" w14:textId="77777777" w:rsidR="00123637" w:rsidRPr="00123637" w:rsidRDefault="00123637" w:rsidP="00123637">
            <w:pPr>
              <w:rPr>
                <w:b/>
                <w:bCs/>
                <w:color w:val="000000"/>
              </w:rPr>
            </w:pPr>
            <w:r w:rsidRPr="00123637">
              <w:rPr>
                <w:b/>
                <w:bCs/>
                <w:color w:val="000000"/>
              </w:rPr>
              <w:t>Создание АСКУЭ БП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F8E7" w14:textId="77777777" w:rsidR="00123637" w:rsidRPr="00123637" w:rsidRDefault="00123637" w:rsidP="00123637">
            <w:pPr>
              <w:jc w:val="center"/>
            </w:pPr>
            <w:r w:rsidRPr="00123637"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681F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3B90" w14:textId="77777777" w:rsidR="00123637" w:rsidRPr="00123637" w:rsidRDefault="00123637" w:rsidP="00123637">
            <w:pPr>
              <w:jc w:val="center"/>
            </w:pPr>
            <w:r w:rsidRPr="00123637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D609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DF20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7637004F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4219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2.6.1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A08F" w14:textId="77777777" w:rsidR="00123637" w:rsidRPr="00123637" w:rsidRDefault="00123637" w:rsidP="00123637">
            <w:pPr>
              <w:ind w:firstLineChars="200" w:firstLine="480"/>
            </w:pPr>
            <w:r w:rsidRPr="00123637">
              <w:t>Уведомление потребителей 1 очереди проведено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61F1" w14:textId="77777777" w:rsidR="00123637" w:rsidRPr="00123637" w:rsidRDefault="00123637" w:rsidP="00123637">
            <w:pPr>
              <w:jc w:val="center"/>
            </w:pPr>
            <w:r w:rsidRPr="00123637">
              <w:t>27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4C25" w14:textId="77777777" w:rsidR="00123637" w:rsidRPr="00123637" w:rsidRDefault="00123637" w:rsidP="00123637">
            <w:pPr>
              <w:jc w:val="center"/>
            </w:pPr>
            <w:r w:rsidRPr="00123637">
              <w:t>Чт 12.03.20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E902" w14:textId="77777777" w:rsidR="00123637" w:rsidRPr="00123637" w:rsidRDefault="00123637" w:rsidP="00123637">
            <w:pPr>
              <w:jc w:val="center"/>
            </w:pPr>
            <w:r w:rsidRPr="00123637">
              <w:t>Ср 08.04.20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A2BB" w14:textId="77777777" w:rsidR="00123637" w:rsidRPr="00123637" w:rsidRDefault="00123637" w:rsidP="00123637">
            <w:pPr>
              <w:jc w:val="center"/>
            </w:pPr>
            <w:r w:rsidRPr="00123637">
              <w:t>Пт 27.03.20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B1D5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17DEB01F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BEED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lastRenderedPageBreak/>
              <w:t>2.6.2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570D" w14:textId="77777777" w:rsidR="00123637" w:rsidRPr="00123637" w:rsidRDefault="00123637" w:rsidP="00123637">
            <w:pPr>
              <w:ind w:firstLineChars="200" w:firstLine="480"/>
            </w:pPr>
            <w:r w:rsidRPr="00123637">
              <w:t>Уведомление потребителей 2 очереди проведено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561B" w14:textId="77777777" w:rsidR="00123637" w:rsidRPr="00123637" w:rsidRDefault="00123637" w:rsidP="00123637">
            <w:pPr>
              <w:jc w:val="center"/>
            </w:pPr>
            <w:r w:rsidRPr="00123637">
              <w:t>10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0F1E" w14:textId="77777777" w:rsidR="00123637" w:rsidRPr="00123637" w:rsidRDefault="00123637" w:rsidP="00123637">
            <w:pPr>
              <w:jc w:val="center"/>
            </w:pPr>
            <w:r w:rsidRPr="00123637">
              <w:t>Чт 02.04.20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CC69" w14:textId="77777777" w:rsidR="00123637" w:rsidRPr="00123637" w:rsidRDefault="00123637" w:rsidP="00123637">
            <w:pPr>
              <w:jc w:val="center"/>
            </w:pPr>
            <w:r w:rsidRPr="00123637">
              <w:t>Ср 15.04.20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C22B" w14:textId="77777777" w:rsidR="00123637" w:rsidRPr="00123637" w:rsidRDefault="00123637" w:rsidP="00123637">
            <w:pPr>
              <w:jc w:val="center"/>
            </w:pPr>
            <w:r w:rsidRPr="00123637">
              <w:t>Пт 27.03.20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C649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2DFD4743" w14:textId="77777777" w:rsidTr="00123637">
        <w:trPr>
          <w:trHeight w:val="22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4152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2.6.3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B922" w14:textId="77777777" w:rsidR="00123637" w:rsidRPr="00123637" w:rsidRDefault="00123637" w:rsidP="00123637">
            <w:pPr>
              <w:ind w:firstLineChars="200" w:firstLine="480"/>
            </w:pPr>
            <w:r w:rsidRPr="00123637">
              <w:t>Строительно-монтажные работы (СМР) 1 очереди выполнены в полном объеме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3F18" w14:textId="77777777" w:rsidR="00123637" w:rsidRPr="00123637" w:rsidRDefault="00123637" w:rsidP="00123637">
            <w:pPr>
              <w:jc w:val="center"/>
            </w:pPr>
            <w:r w:rsidRPr="00123637">
              <w:t>77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4B5E" w14:textId="77777777" w:rsidR="00123637" w:rsidRPr="00123637" w:rsidRDefault="00123637" w:rsidP="00123637">
            <w:pPr>
              <w:jc w:val="center"/>
            </w:pPr>
            <w:r w:rsidRPr="00123637">
              <w:t>Пт 22.05.20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3236" w14:textId="77777777" w:rsidR="00123637" w:rsidRPr="00123637" w:rsidRDefault="00123637" w:rsidP="00123637">
            <w:pPr>
              <w:jc w:val="center"/>
            </w:pPr>
            <w:r w:rsidRPr="00123637">
              <w:t>Пт 07.08.20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0C06" w14:textId="77777777" w:rsidR="00123637" w:rsidRPr="00123637" w:rsidRDefault="00123637" w:rsidP="00123637">
            <w:pPr>
              <w:jc w:val="center"/>
            </w:pPr>
            <w:r w:rsidRPr="00123637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03D1" w14:textId="505EBD77" w:rsidR="00123637" w:rsidRPr="00123637" w:rsidRDefault="00542FCA" w:rsidP="00123637">
            <w:pPr>
              <w:rPr>
                <w:color w:val="000000"/>
              </w:rPr>
            </w:pPr>
            <w:r>
              <w:rPr>
                <w:color w:val="000000"/>
              </w:rPr>
              <w:t>25.05.2020 проведены инструктажи сотрудников субподрядных о</w:t>
            </w:r>
            <w:r w:rsidR="00123637" w:rsidRPr="00123637">
              <w:rPr>
                <w:color w:val="000000"/>
              </w:rPr>
              <w:t>ргани</w:t>
            </w:r>
            <w:r>
              <w:rPr>
                <w:color w:val="000000"/>
              </w:rPr>
              <w:t>заций.</w:t>
            </w:r>
          </w:p>
        </w:tc>
      </w:tr>
      <w:tr w:rsidR="00123637" w:rsidRPr="00123637" w14:paraId="3290FD90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A31D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2.6.4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7E34" w14:textId="77777777" w:rsidR="00123637" w:rsidRPr="00123637" w:rsidRDefault="00123637" w:rsidP="00123637">
            <w:pPr>
              <w:ind w:firstLineChars="200" w:firstLine="480"/>
            </w:pPr>
            <w:r w:rsidRPr="00123637">
              <w:t>Строительно-монтажные работы (СМР) 2 очереди выполнены в полном объеме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7599" w14:textId="77777777" w:rsidR="00123637" w:rsidRPr="00123637" w:rsidRDefault="00123637" w:rsidP="00123637">
            <w:pPr>
              <w:jc w:val="center"/>
            </w:pPr>
            <w:r w:rsidRPr="00123637">
              <w:t>87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26DB" w14:textId="77777777" w:rsidR="00123637" w:rsidRPr="00123637" w:rsidRDefault="00123637" w:rsidP="00123637">
            <w:pPr>
              <w:jc w:val="center"/>
            </w:pPr>
            <w:r w:rsidRPr="00123637">
              <w:t>Вт 11.08.20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62D9" w14:textId="77777777" w:rsidR="00123637" w:rsidRPr="00123637" w:rsidRDefault="00123637" w:rsidP="00123637">
            <w:pPr>
              <w:jc w:val="center"/>
            </w:pPr>
            <w:r w:rsidRPr="00123637">
              <w:t>Пт 06.11.20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D6A8" w14:textId="77777777" w:rsidR="00123637" w:rsidRPr="00123637" w:rsidRDefault="00123637" w:rsidP="00123637">
            <w:pPr>
              <w:jc w:val="center"/>
            </w:pPr>
            <w:r w:rsidRPr="00123637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AADF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5C38F780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3AE6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2.6.5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9599" w14:textId="77777777" w:rsidR="00123637" w:rsidRPr="00123637" w:rsidRDefault="00123637" w:rsidP="00123637">
            <w:pPr>
              <w:ind w:firstLineChars="200" w:firstLine="480"/>
            </w:pPr>
            <w:r w:rsidRPr="00123637">
              <w:t>Пуско-наладочные работы (ПНР) 1 очереди выполнены в полном объеме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D4CA" w14:textId="77777777" w:rsidR="00123637" w:rsidRPr="00123637" w:rsidRDefault="00123637" w:rsidP="00123637">
            <w:pPr>
              <w:jc w:val="center"/>
            </w:pPr>
            <w:r w:rsidRPr="00123637">
              <w:t>78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2ACA" w14:textId="77777777" w:rsidR="00123637" w:rsidRPr="00123637" w:rsidRDefault="00123637" w:rsidP="00123637">
            <w:pPr>
              <w:jc w:val="center"/>
            </w:pPr>
            <w:r w:rsidRPr="00123637">
              <w:t>Ср 22.04.20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6652" w14:textId="77777777" w:rsidR="00123637" w:rsidRPr="00123637" w:rsidRDefault="00123637" w:rsidP="00123637">
            <w:pPr>
              <w:jc w:val="center"/>
            </w:pPr>
            <w:r w:rsidRPr="00123637">
              <w:t>Пт 14.08.20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F1096" w14:textId="77777777" w:rsidR="00123637" w:rsidRPr="00123637" w:rsidRDefault="00123637" w:rsidP="00123637">
            <w:pPr>
              <w:jc w:val="center"/>
            </w:pPr>
            <w:r w:rsidRPr="00123637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1831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2C76C8BF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D254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2.6.6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9869" w14:textId="77777777" w:rsidR="00123637" w:rsidRPr="00123637" w:rsidRDefault="00123637" w:rsidP="00123637">
            <w:pPr>
              <w:ind w:firstLineChars="200" w:firstLine="480"/>
            </w:pPr>
            <w:r w:rsidRPr="00123637">
              <w:t>Пуско-наладочные работы (ПНР) 2 очереди выполнены в полном объеме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E151" w14:textId="77777777" w:rsidR="00123637" w:rsidRPr="00123637" w:rsidRDefault="00123637" w:rsidP="00123637">
            <w:pPr>
              <w:jc w:val="center"/>
            </w:pPr>
            <w:r w:rsidRPr="00123637">
              <w:t>68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ACEF" w14:textId="77777777" w:rsidR="00123637" w:rsidRPr="00123637" w:rsidRDefault="00123637" w:rsidP="00123637">
            <w:pPr>
              <w:jc w:val="center"/>
            </w:pPr>
            <w:r w:rsidRPr="00123637">
              <w:t>Вт 11.08.20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EB65" w14:textId="77777777" w:rsidR="00123637" w:rsidRPr="00123637" w:rsidRDefault="00123637" w:rsidP="00123637">
            <w:pPr>
              <w:jc w:val="center"/>
            </w:pPr>
            <w:r w:rsidRPr="00123637">
              <w:t>Пт 13.11.20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05FBA" w14:textId="77777777" w:rsidR="00123637" w:rsidRPr="00123637" w:rsidRDefault="00123637" w:rsidP="00123637">
            <w:pPr>
              <w:jc w:val="center"/>
            </w:pPr>
            <w:r w:rsidRPr="00123637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464D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49D751F0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19E2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2.6.7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C6A" w14:textId="77777777" w:rsidR="00123637" w:rsidRPr="00123637" w:rsidRDefault="00123637" w:rsidP="00123637">
            <w:pPr>
              <w:ind w:firstLineChars="200" w:firstLine="480"/>
            </w:pPr>
            <w:r w:rsidRPr="00123637">
              <w:t xml:space="preserve">Акты допуска приборов учета с потребителями 1 очереди подписаны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EC21" w14:textId="77777777" w:rsidR="00123637" w:rsidRPr="00123637" w:rsidRDefault="00123637" w:rsidP="00123637">
            <w:pPr>
              <w:jc w:val="center"/>
            </w:pPr>
            <w:r w:rsidRPr="00123637">
              <w:t>5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7DF0" w14:textId="77777777" w:rsidR="00123637" w:rsidRPr="00123637" w:rsidRDefault="00123637" w:rsidP="00123637">
            <w:pPr>
              <w:jc w:val="center"/>
            </w:pPr>
            <w:r w:rsidRPr="00123637">
              <w:t>Пн 17.08.20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32C1" w14:textId="77777777" w:rsidR="00123637" w:rsidRPr="00123637" w:rsidRDefault="00123637" w:rsidP="00123637">
            <w:pPr>
              <w:jc w:val="center"/>
            </w:pPr>
            <w:r w:rsidRPr="00123637">
              <w:t>Пт 21.08.20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1CC3" w14:textId="77777777" w:rsidR="00123637" w:rsidRPr="00123637" w:rsidRDefault="00123637" w:rsidP="00123637">
            <w:pPr>
              <w:jc w:val="center"/>
            </w:pPr>
            <w:r w:rsidRPr="00123637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80C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53D204FC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4E82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2.6.8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C7C4" w14:textId="77777777" w:rsidR="00123637" w:rsidRPr="00123637" w:rsidRDefault="00123637" w:rsidP="00123637">
            <w:pPr>
              <w:ind w:firstLineChars="200" w:firstLine="480"/>
            </w:pPr>
            <w:r w:rsidRPr="00123637">
              <w:t xml:space="preserve">Акты допуска приборов учета с потребителями 2 очереди подписаны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6B52" w14:textId="77777777" w:rsidR="00123637" w:rsidRPr="00123637" w:rsidRDefault="00123637" w:rsidP="00123637">
            <w:pPr>
              <w:jc w:val="center"/>
            </w:pPr>
            <w:r w:rsidRPr="00123637">
              <w:t>5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D658" w14:textId="77777777" w:rsidR="00123637" w:rsidRPr="00123637" w:rsidRDefault="00123637" w:rsidP="00123637">
            <w:pPr>
              <w:jc w:val="center"/>
            </w:pPr>
            <w:r w:rsidRPr="00123637">
              <w:t>Пт 21.08.20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D897" w14:textId="77777777" w:rsidR="00123637" w:rsidRPr="00123637" w:rsidRDefault="00123637" w:rsidP="00123637">
            <w:pPr>
              <w:jc w:val="center"/>
            </w:pPr>
            <w:r w:rsidRPr="00123637">
              <w:t>Пт 20.11.20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1084" w14:textId="77777777" w:rsidR="00123637" w:rsidRPr="00123637" w:rsidRDefault="00123637" w:rsidP="00123637">
            <w:pPr>
              <w:jc w:val="center"/>
            </w:pPr>
            <w:r w:rsidRPr="00123637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74F0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198DF8C4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23AB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2.6.9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3514" w14:textId="77777777" w:rsidR="00123637" w:rsidRPr="00123637" w:rsidRDefault="00123637" w:rsidP="00123637">
            <w:pPr>
              <w:ind w:firstLineChars="200" w:firstLine="480"/>
            </w:pPr>
            <w:r w:rsidRPr="00123637">
              <w:t>Исполнительная документация разработана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37EE" w14:textId="77777777" w:rsidR="00123637" w:rsidRPr="00123637" w:rsidRDefault="00123637" w:rsidP="00123637">
            <w:pPr>
              <w:jc w:val="center"/>
            </w:pPr>
            <w:r w:rsidRPr="00123637">
              <w:t>10 дней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5C02" w14:textId="77777777" w:rsidR="00123637" w:rsidRPr="00123637" w:rsidRDefault="00123637" w:rsidP="00123637">
            <w:pPr>
              <w:jc w:val="center"/>
            </w:pPr>
            <w:r w:rsidRPr="00123637">
              <w:t>Пн 23.11.20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9B8F" w14:textId="77777777" w:rsidR="00123637" w:rsidRPr="00123637" w:rsidRDefault="00123637" w:rsidP="00123637">
            <w:pPr>
              <w:jc w:val="center"/>
            </w:pPr>
            <w:r w:rsidRPr="00123637">
              <w:t>Пт 04.12.20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86D4" w14:textId="77777777" w:rsidR="00123637" w:rsidRPr="00123637" w:rsidRDefault="00123637" w:rsidP="00123637">
            <w:pPr>
              <w:jc w:val="center"/>
            </w:pPr>
            <w:r w:rsidRPr="00123637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509B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176EF99A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425A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2.6.10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7E05" w14:textId="77777777" w:rsidR="00123637" w:rsidRPr="00123637" w:rsidRDefault="00123637" w:rsidP="00123637">
            <w:pPr>
              <w:ind w:firstLineChars="200" w:firstLine="480"/>
            </w:pPr>
            <w:r w:rsidRPr="00123637">
              <w:t>АСКУЭ БП 2020 год введена в промышленную эксплуатацию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3B16" w14:textId="77777777" w:rsidR="00123637" w:rsidRPr="00123637" w:rsidRDefault="00123637" w:rsidP="00123637">
            <w:pPr>
              <w:jc w:val="center"/>
            </w:pPr>
            <w:r w:rsidRPr="00123637">
              <w:t>8 дней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C0D0" w14:textId="77777777" w:rsidR="00123637" w:rsidRPr="00123637" w:rsidRDefault="00123637" w:rsidP="00123637">
            <w:pPr>
              <w:jc w:val="center"/>
            </w:pPr>
            <w:r w:rsidRPr="00123637">
              <w:t>Пн 16.11.20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D549" w14:textId="77777777" w:rsidR="00123637" w:rsidRPr="00123637" w:rsidRDefault="00123637" w:rsidP="00123637">
            <w:pPr>
              <w:jc w:val="center"/>
            </w:pPr>
            <w:r w:rsidRPr="00123637">
              <w:t>Вт 24.11.20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136AC" w14:textId="77777777" w:rsidR="00123637" w:rsidRPr="00123637" w:rsidRDefault="00123637" w:rsidP="00123637">
            <w:pPr>
              <w:jc w:val="center"/>
            </w:pPr>
            <w:r w:rsidRPr="00123637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4691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  <w:tr w:rsidR="00123637" w:rsidRPr="00123637" w14:paraId="5DAFE792" w14:textId="77777777" w:rsidTr="00123637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4304" w14:textId="77777777" w:rsidR="00123637" w:rsidRPr="00123637" w:rsidRDefault="00123637" w:rsidP="00123637">
            <w:pPr>
              <w:jc w:val="center"/>
              <w:rPr>
                <w:color w:val="000000"/>
              </w:rPr>
            </w:pPr>
            <w:r w:rsidRPr="00123637">
              <w:rPr>
                <w:color w:val="000000"/>
              </w:rPr>
              <w:t>2.6.11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C186" w14:textId="77777777" w:rsidR="00123637" w:rsidRPr="00123637" w:rsidRDefault="00123637" w:rsidP="00123637">
            <w:pPr>
              <w:ind w:firstLineChars="200" w:firstLine="480"/>
            </w:pPr>
            <w:r w:rsidRPr="00123637">
              <w:t>АСКУЭ БП 2020 год поставлена на балансовый учет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200D" w14:textId="77777777" w:rsidR="00123637" w:rsidRPr="00123637" w:rsidRDefault="00123637" w:rsidP="00123637">
            <w:pPr>
              <w:jc w:val="center"/>
            </w:pPr>
            <w:r w:rsidRPr="00123637">
              <w:t>2 дней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5B8D" w14:textId="77777777" w:rsidR="00123637" w:rsidRPr="00123637" w:rsidRDefault="00123637" w:rsidP="00123637">
            <w:pPr>
              <w:jc w:val="center"/>
            </w:pPr>
            <w:r w:rsidRPr="00123637">
              <w:t>Ср 25.11.20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1F58" w14:textId="77777777" w:rsidR="00123637" w:rsidRPr="00123637" w:rsidRDefault="00123637" w:rsidP="00123637">
            <w:pPr>
              <w:jc w:val="center"/>
            </w:pPr>
            <w:r w:rsidRPr="00123637">
              <w:t>Чт 26.11.20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434C1" w14:textId="77777777" w:rsidR="00123637" w:rsidRPr="00123637" w:rsidRDefault="00123637" w:rsidP="00123637">
            <w:pPr>
              <w:jc w:val="center"/>
            </w:pPr>
            <w:r w:rsidRPr="00123637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BC63" w14:textId="77777777" w:rsidR="00123637" w:rsidRPr="00123637" w:rsidRDefault="00123637" w:rsidP="00123637">
            <w:pPr>
              <w:rPr>
                <w:color w:val="000000"/>
              </w:rPr>
            </w:pPr>
            <w:r w:rsidRPr="00123637">
              <w:rPr>
                <w:color w:val="000000"/>
              </w:rPr>
              <w:t> </w:t>
            </w:r>
          </w:p>
        </w:tc>
      </w:tr>
    </w:tbl>
    <w:p w14:paraId="5545378C" w14:textId="77777777" w:rsidR="00C22BA2" w:rsidRDefault="00C22BA2" w:rsidP="0098469C">
      <w:pPr>
        <w:pStyle w:val="a9"/>
        <w:rPr>
          <w:b/>
        </w:rPr>
        <w:sectPr w:rsidR="00C22BA2" w:rsidSect="00C22BA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5CEA63E" w14:textId="16357074" w:rsidR="00D87BC5" w:rsidRPr="00D87BC5" w:rsidRDefault="00D87BC5" w:rsidP="00D87BC5">
      <w:pPr>
        <w:pStyle w:val="a9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D87BC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5546BFB5" w14:textId="77777777" w:rsidR="00D87BC5" w:rsidRDefault="00D87BC5" w:rsidP="00D87BC5">
      <w:pPr>
        <w:pStyle w:val="a9"/>
        <w:ind w:left="360"/>
        <w:rPr>
          <w:b/>
        </w:rPr>
      </w:pPr>
    </w:p>
    <w:p w14:paraId="5FA6B511" w14:textId="6861E17F" w:rsidR="00B1291C" w:rsidRPr="004C1F16" w:rsidRDefault="00B1291C" w:rsidP="004C1F16">
      <w:pPr>
        <w:pStyle w:val="a9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42FCA">
        <w:rPr>
          <w:rFonts w:ascii="Times New Roman" w:hAnsi="Times New Roman" w:cs="Times New Roman"/>
          <w:sz w:val="24"/>
          <w:szCs w:val="24"/>
        </w:rPr>
        <w:t>требованиями</w:t>
      </w:r>
      <w:r w:rsidRPr="00B1291C">
        <w:rPr>
          <w:rFonts w:ascii="Times New Roman" w:hAnsi="Times New Roman" w:cs="Times New Roman"/>
          <w:sz w:val="24"/>
          <w:szCs w:val="24"/>
        </w:rPr>
        <w:t xml:space="preserve"> </w:t>
      </w:r>
      <w:r w:rsidR="00542FCA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исполнения</w:t>
      </w:r>
      <w:r w:rsidRPr="00B129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действующих </w:t>
      </w:r>
      <w:r w:rsidR="00542FCA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федеральных законодательных актов Российской Федерации</w:t>
      </w:r>
      <w:r w:rsidRPr="00B129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сфере электроэнергетики о необходимости оснащения жилых помещений интеллектуальными (умными) приборами учета </w:t>
      </w:r>
      <w:r w:rsidRPr="00B129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(Федеральный Закон РФ № 522-ФЗ от 27.12.2018 г</w:t>
      </w:r>
      <w:r w:rsidRPr="00B1291C">
        <w:rPr>
          <w:rFonts w:ascii="Times New Roman" w:hAnsi="Times New Roman" w:cs="Times New Roman"/>
          <w:b/>
          <w:sz w:val="24"/>
          <w:szCs w:val="24"/>
        </w:rPr>
        <w:t>. (далее ФЗ-522) и Федеральный Закон РФ № 35-ФЗ от 26.03.2003 г. «Об электроэнергетике») (далее ФЗ-35)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91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илиалом «Брянскэнергосбыт» ООО «Газпром энергосбыт Брянск» </w:t>
      </w:r>
      <w:r w:rsidR="00542FCA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на рассмотрение Межотраслевого совета потребителей при Губернаторе Брянской </w:t>
      </w:r>
      <w:r w:rsidR="00542FCA">
        <w:rPr>
          <w:rFonts w:ascii="Times New Roman" w:hAnsi="Times New Roman" w:cs="Times New Roman"/>
          <w:sz w:val="24"/>
          <w:szCs w:val="24"/>
        </w:rPr>
        <w:t>области</w:t>
      </w:r>
      <w:r w:rsidR="004C1F16">
        <w:rPr>
          <w:rFonts w:ascii="Times New Roman" w:hAnsi="Times New Roman" w:cs="Times New Roman"/>
          <w:sz w:val="24"/>
          <w:szCs w:val="24"/>
        </w:rPr>
        <w:t xml:space="preserve"> предложения по корректировке инвестиционного проекта «Соз</w:t>
      </w:r>
      <w:r w:rsidR="00542FCA">
        <w:rPr>
          <w:rFonts w:ascii="Times New Roman" w:hAnsi="Times New Roman" w:cs="Times New Roman"/>
          <w:sz w:val="24"/>
          <w:szCs w:val="24"/>
        </w:rPr>
        <w:t>дание АСКУЭ БП» на 2020-2021 годы.</w:t>
      </w:r>
    </w:p>
    <w:p w14:paraId="12E28268" w14:textId="4C81DC2F" w:rsidR="00B1291C" w:rsidRPr="00B1291C" w:rsidRDefault="00B1291C" w:rsidP="00B1291C">
      <w:pPr>
        <w:ind w:firstLine="708"/>
        <w:jc w:val="both"/>
      </w:pPr>
      <w:r w:rsidRPr="00B1291C">
        <w:rPr>
          <w:b/>
        </w:rPr>
        <w:t>Корректировка</w:t>
      </w:r>
      <w:r w:rsidR="00542FCA">
        <w:t xml:space="preserve"> Инвестиционного проекта</w:t>
      </w:r>
      <w:r w:rsidRPr="00B1291C">
        <w:t xml:space="preserve"> «Создание автоматизированной системы коммерческого учета электроэнергии бытовых потребителей» (АСКУЭ БП) включает</w:t>
      </w:r>
      <w:r w:rsidRPr="00B1291C">
        <w:rPr>
          <w:b/>
        </w:rPr>
        <w:t xml:space="preserve"> изменение объектов ИЖС в Жуковском районе Брянской области на объекты МКД в муниципальных образованиях Брянской области</w:t>
      </w:r>
      <w:r w:rsidRPr="00B1291C">
        <w:t>, в том числе Жуковском, Дятьковском, Дубровском, Брянском районах и гг. Брянске, Фокино, Сельцо.</w:t>
      </w:r>
    </w:p>
    <w:p w14:paraId="362FE82E" w14:textId="50AC91B7" w:rsidR="00B1291C" w:rsidRPr="00B1291C" w:rsidRDefault="00B1291C" w:rsidP="00B1291C">
      <w:pPr>
        <w:jc w:val="both"/>
      </w:pPr>
      <w:r w:rsidRPr="00B1291C">
        <w:t xml:space="preserve">          </w:t>
      </w:r>
      <w:r>
        <w:t xml:space="preserve">  </w:t>
      </w:r>
      <w:r w:rsidRPr="00B1291C">
        <w:t>Объемы финансирования сохраняются в размере, предусмотренном инвестиционной программой, утвержденной приказом Департамента ТЭК и ЖКХ Брянской области № 121 от 29.10.2018 г. (на 2020 год = 49 107 тыс. руб., н</w:t>
      </w:r>
      <w:r w:rsidR="0062725C">
        <w:t>а 2021 год = 22 320 тыс. руб.).</w:t>
      </w:r>
    </w:p>
    <w:p w14:paraId="075EF92B" w14:textId="77777777" w:rsidR="0062725C" w:rsidRDefault="0062725C">
      <w:pPr>
        <w:jc w:val="both"/>
      </w:pPr>
    </w:p>
    <w:p w14:paraId="2844CB16" w14:textId="77777777" w:rsidR="0062725C" w:rsidRDefault="0062725C">
      <w:pPr>
        <w:jc w:val="both"/>
      </w:pPr>
    </w:p>
    <w:p w14:paraId="722FC18A" w14:textId="77777777" w:rsidR="0062725C" w:rsidRDefault="0062725C">
      <w:pPr>
        <w:jc w:val="both"/>
      </w:pPr>
    </w:p>
    <w:p w14:paraId="2D20ADF7" w14:textId="77777777" w:rsidR="0062725C" w:rsidRDefault="0062725C">
      <w:pPr>
        <w:jc w:val="both"/>
      </w:pPr>
    </w:p>
    <w:p w14:paraId="59BEA6AF" w14:textId="77777777" w:rsidR="0062725C" w:rsidRDefault="0062725C">
      <w:pPr>
        <w:jc w:val="both"/>
      </w:pPr>
    </w:p>
    <w:p w14:paraId="020D6C22" w14:textId="77777777" w:rsidR="0062725C" w:rsidRDefault="0062725C">
      <w:pPr>
        <w:jc w:val="both"/>
      </w:pPr>
    </w:p>
    <w:p w14:paraId="57F9FEAF" w14:textId="77777777" w:rsidR="0062725C" w:rsidRDefault="0062725C">
      <w:pPr>
        <w:jc w:val="both"/>
      </w:pPr>
    </w:p>
    <w:p w14:paraId="2CAC7178" w14:textId="77777777" w:rsidR="0062725C" w:rsidRDefault="0062725C">
      <w:pPr>
        <w:jc w:val="both"/>
      </w:pPr>
    </w:p>
    <w:p w14:paraId="6E89D6AB" w14:textId="77777777" w:rsidR="0062725C" w:rsidRDefault="0062725C">
      <w:pPr>
        <w:jc w:val="both"/>
      </w:pPr>
    </w:p>
    <w:p w14:paraId="38FD424D" w14:textId="77777777" w:rsidR="0062725C" w:rsidRDefault="0062725C">
      <w:pPr>
        <w:jc w:val="both"/>
      </w:pPr>
    </w:p>
    <w:p w14:paraId="66E55844" w14:textId="77777777" w:rsidR="0062725C" w:rsidRDefault="0062725C">
      <w:pPr>
        <w:jc w:val="both"/>
      </w:pPr>
    </w:p>
    <w:p w14:paraId="07780FCF" w14:textId="77777777" w:rsidR="0062725C" w:rsidRDefault="0062725C">
      <w:pPr>
        <w:jc w:val="both"/>
      </w:pPr>
    </w:p>
    <w:p w14:paraId="24032947" w14:textId="77777777" w:rsidR="0062725C" w:rsidRDefault="0062725C">
      <w:pPr>
        <w:jc w:val="both"/>
      </w:pPr>
    </w:p>
    <w:p w14:paraId="285361A9" w14:textId="77777777" w:rsidR="0062725C" w:rsidRDefault="0062725C">
      <w:pPr>
        <w:jc w:val="both"/>
      </w:pPr>
    </w:p>
    <w:p w14:paraId="3669377E" w14:textId="182C1329" w:rsidR="0062725C" w:rsidRDefault="0062725C">
      <w:pPr>
        <w:jc w:val="both"/>
      </w:pPr>
    </w:p>
    <w:p w14:paraId="6DE7D758" w14:textId="723D47CC" w:rsidR="0062725C" w:rsidRDefault="0062725C" w:rsidP="0062725C"/>
    <w:p w14:paraId="33F84EA0" w14:textId="57ED3128" w:rsidR="0062725C" w:rsidRPr="0062725C" w:rsidRDefault="0062725C" w:rsidP="0062725C">
      <w:pPr>
        <w:tabs>
          <w:tab w:val="left" w:pos="1500"/>
        </w:tabs>
      </w:pPr>
      <w:r>
        <w:tab/>
      </w:r>
    </w:p>
    <w:sectPr w:rsidR="0062725C" w:rsidRPr="0062725C" w:rsidSect="00C22B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80B20" w14:textId="77777777" w:rsidR="00712A51" w:rsidRDefault="00712A51" w:rsidP="007560A3">
      <w:r>
        <w:separator/>
      </w:r>
    </w:p>
  </w:endnote>
  <w:endnote w:type="continuationSeparator" w:id="0">
    <w:p w14:paraId="0B13CBEC" w14:textId="77777777" w:rsidR="00712A51" w:rsidRDefault="00712A51" w:rsidP="007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6C07" w14:textId="77777777" w:rsidR="00D52231" w:rsidRDefault="00D52231" w:rsidP="00B83E7F">
    <w:pPr>
      <w:pStyle w:val="a5"/>
      <w:framePr w:wrap="around" w:vAnchor="text" w:hAnchor="margin" w:xAlign="right" w:y="1"/>
      <w:rPr>
        <w:rStyle w:val="af2"/>
        <w:rFonts w:eastAsiaTheme="majorEastAsia"/>
      </w:rPr>
    </w:pPr>
    <w:r>
      <w:rPr>
        <w:rStyle w:val="af2"/>
        <w:rFonts w:eastAsiaTheme="majorEastAsia"/>
      </w:rPr>
      <w:fldChar w:fldCharType="begin"/>
    </w:r>
    <w:r>
      <w:rPr>
        <w:rStyle w:val="af2"/>
        <w:rFonts w:eastAsiaTheme="majorEastAsia"/>
      </w:rPr>
      <w:instrText xml:space="preserve">PAGE  </w:instrText>
    </w:r>
    <w:r>
      <w:rPr>
        <w:rStyle w:val="af2"/>
        <w:rFonts w:eastAsiaTheme="majorEastAsia"/>
      </w:rPr>
      <w:fldChar w:fldCharType="end"/>
    </w:r>
  </w:p>
  <w:p w14:paraId="613524A1" w14:textId="77777777" w:rsidR="00D52231" w:rsidRDefault="00D52231" w:rsidP="00B83E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D4E8A" w14:textId="0379D8CE" w:rsidR="00D52231" w:rsidRPr="00A05F43" w:rsidRDefault="00D52231" w:rsidP="00B83E7F">
    <w:pPr>
      <w:pStyle w:val="a5"/>
      <w:ind w:right="360"/>
      <w:rPr>
        <w:rFonts w:asciiTheme="majorHAnsi" w:eastAsiaTheme="majorEastAsia" w:hAnsiTheme="majorHAnsi" w:cstheme="majorBidi"/>
        <w:b/>
        <w:i/>
      </w:rPr>
    </w:pPr>
    <w:r>
      <w:rPr>
        <w:rFonts w:asciiTheme="majorHAnsi" w:eastAsiaTheme="majorEastAsia" w:hAnsiTheme="majorHAnsi" w:cstheme="majorBidi"/>
        <w:b/>
        <w:i/>
        <w:sz w:val="16"/>
        <w:szCs w:val="16"/>
      </w:rPr>
      <w:t>Отчет об исполнении Инвестиционной</w:t>
    </w:r>
    <w:r w:rsidRPr="006707E3">
      <w:rPr>
        <w:rFonts w:asciiTheme="majorHAnsi" w:eastAsiaTheme="majorEastAsia" w:hAnsiTheme="majorHAnsi" w:cstheme="majorBidi"/>
        <w:b/>
        <w:i/>
        <w:sz w:val="16"/>
        <w:szCs w:val="16"/>
      </w:rPr>
      <w:t xml:space="preserve"> пр</w:t>
    </w:r>
    <w:r>
      <w:rPr>
        <w:rFonts w:asciiTheme="majorHAnsi" w:eastAsiaTheme="majorEastAsia" w:hAnsiTheme="majorHAnsi" w:cstheme="majorBidi"/>
        <w:b/>
        <w:i/>
        <w:sz w:val="16"/>
        <w:szCs w:val="16"/>
      </w:rPr>
      <w:t>ограммы за 1-е полугодие 2020 г.</w:t>
    </w:r>
    <w:r w:rsidRPr="006707E3">
      <w:rPr>
        <w:rFonts w:asciiTheme="majorHAnsi" w:eastAsiaTheme="majorEastAsia" w:hAnsiTheme="majorHAnsi" w:cstheme="majorBidi"/>
        <w:i/>
        <w:sz w:val="20"/>
        <w:szCs w:val="20"/>
      </w:rPr>
      <w:ptab w:relativeTo="margin" w:alignment="right" w:leader="none"/>
    </w:r>
    <w:r w:rsidRPr="006707E3">
      <w:rPr>
        <w:rFonts w:asciiTheme="majorHAnsi" w:eastAsiaTheme="majorEastAsia" w:hAnsiTheme="majorHAnsi" w:cstheme="majorBidi"/>
        <w:i/>
        <w:sz w:val="20"/>
        <w:szCs w:val="20"/>
      </w:rPr>
      <w:t xml:space="preserve">Страница </w:t>
    </w:r>
    <w:r w:rsidRPr="006707E3">
      <w:rPr>
        <w:rFonts w:asciiTheme="minorHAnsi" w:eastAsiaTheme="minorEastAsia" w:hAnsiTheme="minorHAnsi" w:cstheme="minorBidi"/>
        <w:i/>
        <w:sz w:val="20"/>
        <w:szCs w:val="20"/>
      </w:rPr>
      <w:fldChar w:fldCharType="begin"/>
    </w:r>
    <w:r w:rsidRPr="006707E3">
      <w:rPr>
        <w:i/>
        <w:sz w:val="20"/>
        <w:szCs w:val="20"/>
      </w:rPr>
      <w:instrText>PAGE   \* MERGEFORMAT</w:instrText>
    </w:r>
    <w:r w:rsidRPr="006707E3">
      <w:rPr>
        <w:rFonts w:asciiTheme="minorHAnsi" w:eastAsiaTheme="minorEastAsia" w:hAnsiTheme="minorHAnsi" w:cstheme="minorBidi"/>
        <w:i/>
        <w:sz w:val="20"/>
        <w:szCs w:val="20"/>
      </w:rPr>
      <w:fldChar w:fldCharType="separate"/>
    </w:r>
    <w:r w:rsidR="00504171" w:rsidRPr="00504171">
      <w:rPr>
        <w:rFonts w:asciiTheme="majorHAnsi" w:eastAsiaTheme="majorEastAsia" w:hAnsiTheme="majorHAnsi" w:cstheme="majorBidi"/>
        <w:i/>
        <w:noProof/>
        <w:sz w:val="20"/>
        <w:szCs w:val="20"/>
      </w:rPr>
      <w:t>16</w:t>
    </w:r>
    <w:r w:rsidRPr="006707E3">
      <w:rPr>
        <w:rFonts w:asciiTheme="majorHAnsi" w:eastAsiaTheme="majorEastAsia" w:hAnsiTheme="majorHAnsi" w:cstheme="majorBidi"/>
        <w:i/>
        <w:sz w:val="20"/>
        <w:szCs w:val="2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5705E63F" wp14:editId="185EDE7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7495189C" id="Группа 2" o:spid="_x0000_s1026" style="position:absolute;margin-left:0;margin-top:0;width:610.8pt;height:64.8pt;flip:y;z-index:251656192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8A7F4A" wp14:editId="7E41E27E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27" name="Прямоугольник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3D379CE" id="Прямоугольник 27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AE6D9" wp14:editId="1196DC0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28" name="Прямоугольник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DF51038" id="Прямоугольник 28" o:spid="_x0000_s1026" style="position:absolute;margin-left:0;margin-top:0;width:7.2pt;height:64.8pt;z-index:25165824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A4C1A" w14:textId="77777777" w:rsidR="00712A51" w:rsidRDefault="00712A51" w:rsidP="007560A3">
      <w:r>
        <w:separator/>
      </w:r>
    </w:p>
  </w:footnote>
  <w:footnote w:type="continuationSeparator" w:id="0">
    <w:p w14:paraId="44FDE4CB" w14:textId="77777777" w:rsidR="00712A51" w:rsidRDefault="00712A51" w:rsidP="0075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9D6"/>
    <w:multiLevelType w:val="hybridMultilevel"/>
    <w:tmpl w:val="F380FD6A"/>
    <w:lvl w:ilvl="0" w:tplc="33861D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024E9F"/>
    <w:multiLevelType w:val="hybridMultilevel"/>
    <w:tmpl w:val="A4945D4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15293A"/>
    <w:multiLevelType w:val="hybridMultilevel"/>
    <w:tmpl w:val="C1602CBA"/>
    <w:lvl w:ilvl="0" w:tplc="33861D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4D1560"/>
    <w:multiLevelType w:val="multilevel"/>
    <w:tmpl w:val="62FE46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A26030"/>
    <w:multiLevelType w:val="hybridMultilevel"/>
    <w:tmpl w:val="295871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C754DA"/>
    <w:multiLevelType w:val="hybridMultilevel"/>
    <w:tmpl w:val="C950A2C6"/>
    <w:lvl w:ilvl="0" w:tplc="33861DE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582349C"/>
    <w:multiLevelType w:val="hybridMultilevel"/>
    <w:tmpl w:val="0D7E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7560A"/>
    <w:multiLevelType w:val="hybridMultilevel"/>
    <w:tmpl w:val="22DCA378"/>
    <w:lvl w:ilvl="0" w:tplc="33861D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8E2AD4"/>
    <w:multiLevelType w:val="hybridMultilevel"/>
    <w:tmpl w:val="371E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6926"/>
    <w:multiLevelType w:val="hybridMultilevel"/>
    <w:tmpl w:val="2DA2F410"/>
    <w:lvl w:ilvl="0" w:tplc="64602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7E0CB5"/>
    <w:multiLevelType w:val="hybridMultilevel"/>
    <w:tmpl w:val="F726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5590C"/>
    <w:multiLevelType w:val="hybridMultilevel"/>
    <w:tmpl w:val="C3042170"/>
    <w:lvl w:ilvl="0" w:tplc="33861DE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FB25F06"/>
    <w:multiLevelType w:val="multilevel"/>
    <w:tmpl w:val="4216D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8524BD"/>
    <w:multiLevelType w:val="multilevel"/>
    <w:tmpl w:val="78E2F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B262437"/>
    <w:multiLevelType w:val="multilevel"/>
    <w:tmpl w:val="082E4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15198E"/>
    <w:multiLevelType w:val="hybridMultilevel"/>
    <w:tmpl w:val="0F2088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005919"/>
    <w:multiLevelType w:val="hybridMultilevel"/>
    <w:tmpl w:val="B584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10F1A"/>
    <w:multiLevelType w:val="multilevel"/>
    <w:tmpl w:val="2034D58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576E665C"/>
    <w:multiLevelType w:val="hybridMultilevel"/>
    <w:tmpl w:val="66925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46F2C"/>
    <w:multiLevelType w:val="hybridMultilevel"/>
    <w:tmpl w:val="5D2A747C"/>
    <w:lvl w:ilvl="0" w:tplc="6460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10477"/>
    <w:multiLevelType w:val="hybridMultilevel"/>
    <w:tmpl w:val="A8C077F6"/>
    <w:lvl w:ilvl="0" w:tplc="986AC9F8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C0A417E"/>
    <w:multiLevelType w:val="hybridMultilevel"/>
    <w:tmpl w:val="915C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37C20"/>
    <w:multiLevelType w:val="hybridMultilevel"/>
    <w:tmpl w:val="4B8E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A0DEC"/>
    <w:multiLevelType w:val="multilevel"/>
    <w:tmpl w:val="F6A23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58746D5"/>
    <w:multiLevelType w:val="hybridMultilevel"/>
    <w:tmpl w:val="C6A66EFE"/>
    <w:lvl w:ilvl="0" w:tplc="97D0992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66CD24D7"/>
    <w:multiLevelType w:val="hybridMultilevel"/>
    <w:tmpl w:val="0CC2D866"/>
    <w:lvl w:ilvl="0" w:tplc="64602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BE1586"/>
    <w:multiLevelType w:val="hybridMultilevel"/>
    <w:tmpl w:val="B71EB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6C2C4A"/>
    <w:multiLevelType w:val="multilevel"/>
    <w:tmpl w:val="7D187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FB424E"/>
    <w:multiLevelType w:val="hybridMultilevel"/>
    <w:tmpl w:val="3858150A"/>
    <w:lvl w:ilvl="0" w:tplc="F0A211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D0825"/>
    <w:multiLevelType w:val="hybridMultilevel"/>
    <w:tmpl w:val="E202ECBC"/>
    <w:lvl w:ilvl="0" w:tplc="3154D7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15"/>
  </w:num>
  <w:num w:numId="5">
    <w:abstractNumId w:val="6"/>
  </w:num>
  <w:num w:numId="6">
    <w:abstractNumId w:val="1"/>
  </w:num>
  <w:num w:numId="7">
    <w:abstractNumId w:val="18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21"/>
  </w:num>
  <w:num w:numId="14">
    <w:abstractNumId w:val="3"/>
  </w:num>
  <w:num w:numId="15">
    <w:abstractNumId w:val="14"/>
  </w:num>
  <w:num w:numId="16">
    <w:abstractNumId w:val="17"/>
  </w:num>
  <w:num w:numId="17">
    <w:abstractNumId w:val="4"/>
  </w:num>
  <w:num w:numId="18">
    <w:abstractNumId w:val="20"/>
  </w:num>
  <w:num w:numId="19">
    <w:abstractNumId w:val="22"/>
  </w:num>
  <w:num w:numId="20">
    <w:abstractNumId w:val="23"/>
  </w:num>
  <w:num w:numId="21">
    <w:abstractNumId w:val="10"/>
  </w:num>
  <w:num w:numId="22">
    <w:abstractNumId w:val="28"/>
  </w:num>
  <w:num w:numId="23">
    <w:abstractNumId w:val="29"/>
  </w:num>
  <w:num w:numId="24">
    <w:abstractNumId w:val="13"/>
  </w:num>
  <w:num w:numId="25">
    <w:abstractNumId w:val="9"/>
  </w:num>
  <w:num w:numId="26">
    <w:abstractNumId w:val="25"/>
  </w:num>
  <w:num w:numId="27">
    <w:abstractNumId w:val="12"/>
  </w:num>
  <w:num w:numId="28">
    <w:abstractNumId w:val="19"/>
  </w:num>
  <w:num w:numId="29">
    <w:abstractNumId w:val="8"/>
  </w:num>
  <w:num w:numId="3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3"/>
    <w:rsid w:val="00000EBD"/>
    <w:rsid w:val="000051CA"/>
    <w:rsid w:val="00024CB5"/>
    <w:rsid w:val="00030049"/>
    <w:rsid w:val="00032B14"/>
    <w:rsid w:val="00034949"/>
    <w:rsid w:val="00036B61"/>
    <w:rsid w:val="00042088"/>
    <w:rsid w:val="000430C3"/>
    <w:rsid w:val="00043EE1"/>
    <w:rsid w:val="00051486"/>
    <w:rsid w:val="000530DD"/>
    <w:rsid w:val="00062ADE"/>
    <w:rsid w:val="00064F6E"/>
    <w:rsid w:val="00065F4D"/>
    <w:rsid w:val="00066A3C"/>
    <w:rsid w:val="00070183"/>
    <w:rsid w:val="00071C69"/>
    <w:rsid w:val="0007226E"/>
    <w:rsid w:val="0007287D"/>
    <w:rsid w:val="000732A8"/>
    <w:rsid w:val="00074796"/>
    <w:rsid w:val="000813D9"/>
    <w:rsid w:val="0009006C"/>
    <w:rsid w:val="00094889"/>
    <w:rsid w:val="00095370"/>
    <w:rsid w:val="00097B89"/>
    <w:rsid w:val="000A1D06"/>
    <w:rsid w:val="000A2874"/>
    <w:rsid w:val="000A2EB3"/>
    <w:rsid w:val="000A31C8"/>
    <w:rsid w:val="000A4ADC"/>
    <w:rsid w:val="000B0702"/>
    <w:rsid w:val="000B233E"/>
    <w:rsid w:val="000B438E"/>
    <w:rsid w:val="000B43AA"/>
    <w:rsid w:val="000B47F5"/>
    <w:rsid w:val="000B7710"/>
    <w:rsid w:val="000B788D"/>
    <w:rsid w:val="000C1AE4"/>
    <w:rsid w:val="000C640E"/>
    <w:rsid w:val="000C763C"/>
    <w:rsid w:val="000D06A6"/>
    <w:rsid w:val="000D4D46"/>
    <w:rsid w:val="000D5A70"/>
    <w:rsid w:val="000E1FF5"/>
    <w:rsid w:val="000E3ED6"/>
    <w:rsid w:val="000E5431"/>
    <w:rsid w:val="000E654F"/>
    <w:rsid w:val="000F27F0"/>
    <w:rsid w:val="000F2BD8"/>
    <w:rsid w:val="000F5F72"/>
    <w:rsid w:val="000F6539"/>
    <w:rsid w:val="000F7076"/>
    <w:rsid w:val="00105256"/>
    <w:rsid w:val="001065D6"/>
    <w:rsid w:val="00106AF1"/>
    <w:rsid w:val="00110102"/>
    <w:rsid w:val="00110440"/>
    <w:rsid w:val="00112036"/>
    <w:rsid w:val="00112B8D"/>
    <w:rsid w:val="001141EF"/>
    <w:rsid w:val="00121FC9"/>
    <w:rsid w:val="00123637"/>
    <w:rsid w:val="00126BE3"/>
    <w:rsid w:val="00127D71"/>
    <w:rsid w:val="00131AA2"/>
    <w:rsid w:val="0013210D"/>
    <w:rsid w:val="00132709"/>
    <w:rsid w:val="00133DE1"/>
    <w:rsid w:val="00137FDF"/>
    <w:rsid w:val="00140520"/>
    <w:rsid w:val="001466FB"/>
    <w:rsid w:val="001516E0"/>
    <w:rsid w:val="001538DE"/>
    <w:rsid w:val="00154095"/>
    <w:rsid w:val="0015451B"/>
    <w:rsid w:val="0015715C"/>
    <w:rsid w:val="0015761D"/>
    <w:rsid w:val="00160971"/>
    <w:rsid w:val="00160C91"/>
    <w:rsid w:val="00160D54"/>
    <w:rsid w:val="00166FA1"/>
    <w:rsid w:val="001678B2"/>
    <w:rsid w:val="001728C5"/>
    <w:rsid w:val="00173B71"/>
    <w:rsid w:val="0018158B"/>
    <w:rsid w:val="00182B8E"/>
    <w:rsid w:val="00183E36"/>
    <w:rsid w:val="00184AF5"/>
    <w:rsid w:val="00186692"/>
    <w:rsid w:val="00190A3E"/>
    <w:rsid w:val="00194950"/>
    <w:rsid w:val="0019496A"/>
    <w:rsid w:val="0019525F"/>
    <w:rsid w:val="001A0BDA"/>
    <w:rsid w:val="001A22D7"/>
    <w:rsid w:val="001A4927"/>
    <w:rsid w:val="001A4E92"/>
    <w:rsid w:val="001A7BE8"/>
    <w:rsid w:val="001B32CA"/>
    <w:rsid w:val="001B4B1E"/>
    <w:rsid w:val="001C7527"/>
    <w:rsid w:val="001D120B"/>
    <w:rsid w:val="001D4F3C"/>
    <w:rsid w:val="001D6B0F"/>
    <w:rsid w:val="001D7491"/>
    <w:rsid w:val="001D7E00"/>
    <w:rsid w:val="001F002F"/>
    <w:rsid w:val="001F38AE"/>
    <w:rsid w:val="001F55B1"/>
    <w:rsid w:val="001F6BAD"/>
    <w:rsid w:val="001F7593"/>
    <w:rsid w:val="0020076C"/>
    <w:rsid w:val="00205E55"/>
    <w:rsid w:val="00214ACF"/>
    <w:rsid w:val="00214B0C"/>
    <w:rsid w:val="00220574"/>
    <w:rsid w:val="00222172"/>
    <w:rsid w:val="00223C7C"/>
    <w:rsid w:val="00223D7D"/>
    <w:rsid w:val="00224B54"/>
    <w:rsid w:val="00226576"/>
    <w:rsid w:val="00231382"/>
    <w:rsid w:val="00235846"/>
    <w:rsid w:val="00237AF5"/>
    <w:rsid w:val="00240DD0"/>
    <w:rsid w:val="002439DD"/>
    <w:rsid w:val="00244652"/>
    <w:rsid w:val="00245726"/>
    <w:rsid w:val="00253854"/>
    <w:rsid w:val="00257082"/>
    <w:rsid w:val="0026026F"/>
    <w:rsid w:val="00260421"/>
    <w:rsid w:val="00271B66"/>
    <w:rsid w:val="00275026"/>
    <w:rsid w:val="00281208"/>
    <w:rsid w:val="00282345"/>
    <w:rsid w:val="00282CDB"/>
    <w:rsid w:val="002841F8"/>
    <w:rsid w:val="00290F08"/>
    <w:rsid w:val="002A3382"/>
    <w:rsid w:val="002B3F26"/>
    <w:rsid w:val="002C2F31"/>
    <w:rsid w:val="002C4CBA"/>
    <w:rsid w:val="002C52E3"/>
    <w:rsid w:val="002D1F45"/>
    <w:rsid w:val="002D36FC"/>
    <w:rsid w:val="002D40A2"/>
    <w:rsid w:val="002D74A3"/>
    <w:rsid w:val="002D757A"/>
    <w:rsid w:val="002F00A9"/>
    <w:rsid w:val="002F591E"/>
    <w:rsid w:val="002F59EA"/>
    <w:rsid w:val="002F6936"/>
    <w:rsid w:val="003074DE"/>
    <w:rsid w:val="003153E3"/>
    <w:rsid w:val="00316D1E"/>
    <w:rsid w:val="00316F79"/>
    <w:rsid w:val="003201A1"/>
    <w:rsid w:val="003203CB"/>
    <w:rsid w:val="00320636"/>
    <w:rsid w:val="00325CCA"/>
    <w:rsid w:val="00327BD0"/>
    <w:rsid w:val="003340BD"/>
    <w:rsid w:val="00334F8F"/>
    <w:rsid w:val="00336B32"/>
    <w:rsid w:val="00337D04"/>
    <w:rsid w:val="00340223"/>
    <w:rsid w:val="003402DE"/>
    <w:rsid w:val="0034221A"/>
    <w:rsid w:val="003452F8"/>
    <w:rsid w:val="003528B8"/>
    <w:rsid w:val="00353478"/>
    <w:rsid w:val="00354525"/>
    <w:rsid w:val="00354A11"/>
    <w:rsid w:val="003576BE"/>
    <w:rsid w:val="00360229"/>
    <w:rsid w:val="0036119A"/>
    <w:rsid w:val="00362D43"/>
    <w:rsid w:val="003676CF"/>
    <w:rsid w:val="00373975"/>
    <w:rsid w:val="00382EEB"/>
    <w:rsid w:val="00385199"/>
    <w:rsid w:val="00385B1B"/>
    <w:rsid w:val="00387C55"/>
    <w:rsid w:val="00392B6A"/>
    <w:rsid w:val="00394E7A"/>
    <w:rsid w:val="003954CA"/>
    <w:rsid w:val="003A046B"/>
    <w:rsid w:val="003A09DB"/>
    <w:rsid w:val="003A5E07"/>
    <w:rsid w:val="003A6C14"/>
    <w:rsid w:val="003B1E74"/>
    <w:rsid w:val="003B431C"/>
    <w:rsid w:val="003B48B7"/>
    <w:rsid w:val="003B5AAA"/>
    <w:rsid w:val="003C252D"/>
    <w:rsid w:val="003D233D"/>
    <w:rsid w:val="003D24DE"/>
    <w:rsid w:val="003D6A46"/>
    <w:rsid w:val="003D6BFF"/>
    <w:rsid w:val="003D6E17"/>
    <w:rsid w:val="003E014D"/>
    <w:rsid w:val="003E2F2A"/>
    <w:rsid w:val="003E3EAC"/>
    <w:rsid w:val="003E5D2E"/>
    <w:rsid w:val="003E6C03"/>
    <w:rsid w:val="003F05DB"/>
    <w:rsid w:val="003F5D6E"/>
    <w:rsid w:val="00400BC6"/>
    <w:rsid w:val="004040BF"/>
    <w:rsid w:val="00404134"/>
    <w:rsid w:val="00410528"/>
    <w:rsid w:val="004109A8"/>
    <w:rsid w:val="00410EB9"/>
    <w:rsid w:val="00414ECF"/>
    <w:rsid w:val="00420B6A"/>
    <w:rsid w:val="004242AC"/>
    <w:rsid w:val="004255FF"/>
    <w:rsid w:val="00432BAA"/>
    <w:rsid w:val="00442BFB"/>
    <w:rsid w:val="00445563"/>
    <w:rsid w:val="004461C1"/>
    <w:rsid w:val="004466CE"/>
    <w:rsid w:val="004504B7"/>
    <w:rsid w:val="004529BE"/>
    <w:rsid w:val="00452DC2"/>
    <w:rsid w:val="00456DF7"/>
    <w:rsid w:val="0046338A"/>
    <w:rsid w:val="0047191D"/>
    <w:rsid w:val="00472F14"/>
    <w:rsid w:val="00474A7B"/>
    <w:rsid w:val="004800C9"/>
    <w:rsid w:val="00483F47"/>
    <w:rsid w:val="004840BD"/>
    <w:rsid w:val="00485B5E"/>
    <w:rsid w:val="00487D3B"/>
    <w:rsid w:val="00495937"/>
    <w:rsid w:val="00496E23"/>
    <w:rsid w:val="004974EB"/>
    <w:rsid w:val="004A25B7"/>
    <w:rsid w:val="004A3546"/>
    <w:rsid w:val="004A44E9"/>
    <w:rsid w:val="004B1201"/>
    <w:rsid w:val="004B278F"/>
    <w:rsid w:val="004B3229"/>
    <w:rsid w:val="004B5181"/>
    <w:rsid w:val="004B61EE"/>
    <w:rsid w:val="004B62BE"/>
    <w:rsid w:val="004B6721"/>
    <w:rsid w:val="004B7228"/>
    <w:rsid w:val="004B749B"/>
    <w:rsid w:val="004C0251"/>
    <w:rsid w:val="004C1210"/>
    <w:rsid w:val="004C1F16"/>
    <w:rsid w:val="004C2497"/>
    <w:rsid w:val="004C5F90"/>
    <w:rsid w:val="004C6B5D"/>
    <w:rsid w:val="004D6408"/>
    <w:rsid w:val="004E79F2"/>
    <w:rsid w:val="004F3A6A"/>
    <w:rsid w:val="004F5116"/>
    <w:rsid w:val="004F601C"/>
    <w:rsid w:val="004F7800"/>
    <w:rsid w:val="00500E7E"/>
    <w:rsid w:val="005014DA"/>
    <w:rsid w:val="0050197D"/>
    <w:rsid w:val="00501EAE"/>
    <w:rsid w:val="00504171"/>
    <w:rsid w:val="00506D20"/>
    <w:rsid w:val="00507D04"/>
    <w:rsid w:val="005111D5"/>
    <w:rsid w:val="00511B23"/>
    <w:rsid w:val="0051732B"/>
    <w:rsid w:val="00521A06"/>
    <w:rsid w:val="00533625"/>
    <w:rsid w:val="00535A15"/>
    <w:rsid w:val="00541165"/>
    <w:rsid w:val="00542BF6"/>
    <w:rsid w:val="00542FCA"/>
    <w:rsid w:val="00546CC3"/>
    <w:rsid w:val="0054715C"/>
    <w:rsid w:val="00547E1A"/>
    <w:rsid w:val="005512F4"/>
    <w:rsid w:val="0055241D"/>
    <w:rsid w:val="005549B5"/>
    <w:rsid w:val="00560A91"/>
    <w:rsid w:val="005610F8"/>
    <w:rsid w:val="00561AF0"/>
    <w:rsid w:val="005620B2"/>
    <w:rsid w:val="005627EF"/>
    <w:rsid w:val="005635CC"/>
    <w:rsid w:val="0056682C"/>
    <w:rsid w:val="0057063E"/>
    <w:rsid w:val="0057137B"/>
    <w:rsid w:val="005740EF"/>
    <w:rsid w:val="005808AC"/>
    <w:rsid w:val="00580DE8"/>
    <w:rsid w:val="00583D5D"/>
    <w:rsid w:val="00584FC7"/>
    <w:rsid w:val="00587495"/>
    <w:rsid w:val="00592C62"/>
    <w:rsid w:val="005939A1"/>
    <w:rsid w:val="0059645B"/>
    <w:rsid w:val="005A0F4D"/>
    <w:rsid w:val="005A196C"/>
    <w:rsid w:val="005A1F76"/>
    <w:rsid w:val="005A2F89"/>
    <w:rsid w:val="005A3213"/>
    <w:rsid w:val="005A3426"/>
    <w:rsid w:val="005A436C"/>
    <w:rsid w:val="005A4480"/>
    <w:rsid w:val="005A50A2"/>
    <w:rsid w:val="005B0C7D"/>
    <w:rsid w:val="005B180F"/>
    <w:rsid w:val="005B3617"/>
    <w:rsid w:val="005B385D"/>
    <w:rsid w:val="005B4C81"/>
    <w:rsid w:val="005B541B"/>
    <w:rsid w:val="005B5870"/>
    <w:rsid w:val="005B71BB"/>
    <w:rsid w:val="005C359D"/>
    <w:rsid w:val="005C3DDC"/>
    <w:rsid w:val="005C6310"/>
    <w:rsid w:val="005C6F0B"/>
    <w:rsid w:val="005D6BF0"/>
    <w:rsid w:val="005D7F39"/>
    <w:rsid w:val="005E14AA"/>
    <w:rsid w:val="005E3486"/>
    <w:rsid w:val="005E7A8D"/>
    <w:rsid w:val="005E7B43"/>
    <w:rsid w:val="005F2C9B"/>
    <w:rsid w:val="005F4399"/>
    <w:rsid w:val="005F5EC9"/>
    <w:rsid w:val="005F6DF0"/>
    <w:rsid w:val="005F796F"/>
    <w:rsid w:val="0060115E"/>
    <w:rsid w:val="00602FC8"/>
    <w:rsid w:val="0060677F"/>
    <w:rsid w:val="00606DD5"/>
    <w:rsid w:val="0061266F"/>
    <w:rsid w:val="006145B4"/>
    <w:rsid w:val="00615329"/>
    <w:rsid w:val="00615CEC"/>
    <w:rsid w:val="00616121"/>
    <w:rsid w:val="00616ABE"/>
    <w:rsid w:val="006171DA"/>
    <w:rsid w:val="0061750D"/>
    <w:rsid w:val="00625327"/>
    <w:rsid w:val="0062725C"/>
    <w:rsid w:val="006333F0"/>
    <w:rsid w:val="0063680F"/>
    <w:rsid w:val="00643DF8"/>
    <w:rsid w:val="006474A8"/>
    <w:rsid w:val="00650CA9"/>
    <w:rsid w:val="00650CE7"/>
    <w:rsid w:val="00652FE3"/>
    <w:rsid w:val="0065538B"/>
    <w:rsid w:val="006564E8"/>
    <w:rsid w:val="00656EEC"/>
    <w:rsid w:val="00661DD2"/>
    <w:rsid w:val="00662F22"/>
    <w:rsid w:val="0066630A"/>
    <w:rsid w:val="006672E3"/>
    <w:rsid w:val="006707E3"/>
    <w:rsid w:val="00675B4B"/>
    <w:rsid w:val="0068128D"/>
    <w:rsid w:val="00683539"/>
    <w:rsid w:val="00684060"/>
    <w:rsid w:val="006900C6"/>
    <w:rsid w:val="006926DB"/>
    <w:rsid w:val="00696575"/>
    <w:rsid w:val="00697ECF"/>
    <w:rsid w:val="006A0DF9"/>
    <w:rsid w:val="006A1B30"/>
    <w:rsid w:val="006A4364"/>
    <w:rsid w:val="006A4B4D"/>
    <w:rsid w:val="006A6781"/>
    <w:rsid w:val="006C0357"/>
    <w:rsid w:val="006C108B"/>
    <w:rsid w:val="006C1483"/>
    <w:rsid w:val="006C225E"/>
    <w:rsid w:val="006C7B6B"/>
    <w:rsid w:val="006D419B"/>
    <w:rsid w:val="006D41CA"/>
    <w:rsid w:val="006D557B"/>
    <w:rsid w:val="006D5A05"/>
    <w:rsid w:val="006E2592"/>
    <w:rsid w:val="006E5717"/>
    <w:rsid w:val="006E6C58"/>
    <w:rsid w:val="006F238E"/>
    <w:rsid w:val="006F4364"/>
    <w:rsid w:val="006F47AF"/>
    <w:rsid w:val="006F4D71"/>
    <w:rsid w:val="006F540D"/>
    <w:rsid w:val="00701710"/>
    <w:rsid w:val="007048BA"/>
    <w:rsid w:val="00706D0C"/>
    <w:rsid w:val="0070717E"/>
    <w:rsid w:val="00712A51"/>
    <w:rsid w:val="00715D25"/>
    <w:rsid w:val="00716285"/>
    <w:rsid w:val="00717D7A"/>
    <w:rsid w:val="00720707"/>
    <w:rsid w:val="0072243D"/>
    <w:rsid w:val="0072276F"/>
    <w:rsid w:val="00731D78"/>
    <w:rsid w:val="00735232"/>
    <w:rsid w:val="00735D71"/>
    <w:rsid w:val="00735F11"/>
    <w:rsid w:val="0074251C"/>
    <w:rsid w:val="00742599"/>
    <w:rsid w:val="00747D0B"/>
    <w:rsid w:val="00747D9A"/>
    <w:rsid w:val="00750AB4"/>
    <w:rsid w:val="00754C4E"/>
    <w:rsid w:val="007560A3"/>
    <w:rsid w:val="007635A5"/>
    <w:rsid w:val="00767AA1"/>
    <w:rsid w:val="00767F10"/>
    <w:rsid w:val="00780F2D"/>
    <w:rsid w:val="007836F2"/>
    <w:rsid w:val="00783873"/>
    <w:rsid w:val="00784576"/>
    <w:rsid w:val="00785531"/>
    <w:rsid w:val="00790636"/>
    <w:rsid w:val="00792E04"/>
    <w:rsid w:val="00795201"/>
    <w:rsid w:val="007A2C97"/>
    <w:rsid w:val="007A7E1C"/>
    <w:rsid w:val="007C2757"/>
    <w:rsid w:val="007C32C6"/>
    <w:rsid w:val="007C467C"/>
    <w:rsid w:val="007C66E9"/>
    <w:rsid w:val="007C7E98"/>
    <w:rsid w:val="007D0A17"/>
    <w:rsid w:val="007D1593"/>
    <w:rsid w:val="007D363E"/>
    <w:rsid w:val="007D5821"/>
    <w:rsid w:val="007D58FC"/>
    <w:rsid w:val="007D5E30"/>
    <w:rsid w:val="007D6672"/>
    <w:rsid w:val="007E0475"/>
    <w:rsid w:val="007E253D"/>
    <w:rsid w:val="007E329B"/>
    <w:rsid w:val="007E397B"/>
    <w:rsid w:val="007E56C5"/>
    <w:rsid w:val="007E69E1"/>
    <w:rsid w:val="007F0B3C"/>
    <w:rsid w:val="007F29DF"/>
    <w:rsid w:val="007F5AC4"/>
    <w:rsid w:val="00802473"/>
    <w:rsid w:val="00807A7E"/>
    <w:rsid w:val="00815FC9"/>
    <w:rsid w:val="00820329"/>
    <w:rsid w:val="00820C99"/>
    <w:rsid w:val="00826C7A"/>
    <w:rsid w:val="00827862"/>
    <w:rsid w:val="00834EF7"/>
    <w:rsid w:val="00835370"/>
    <w:rsid w:val="00835E61"/>
    <w:rsid w:val="008374C9"/>
    <w:rsid w:val="00841258"/>
    <w:rsid w:val="0084131B"/>
    <w:rsid w:val="00843A25"/>
    <w:rsid w:val="008441B2"/>
    <w:rsid w:val="00866553"/>
    <w:rsid w:val="00870C9B"/>
    <w:rsid w:val="008730A7"/>
    <w:rsid w:val="00883D72"/>
    <w:rsid w:val="00884527"/>
    <w:rsid w:val="00885F43"/>
    <w:rsid w:val="00887CA2"/>
    <w:rsid w:val="0089108F"/>
    <w:rsid w:val="00892B11"/>
    <w:rsid w:val="008951BD"/>
    <w:rsid w:val="008A262C"/>
    <w:rsid w:val="008A3C38"/>
    <w:rsid w:val="008A479C"/>
    <w:rsid w:val="008A67C1"/>
    <w:rsid w:val="008A6DD1"/>
    <w:rsid w:val="008B41F0"/>
    <w:rsid w:val="008B61D7"/>
    <w:rsid w:val="008B6823"/>
    <w:rsid w:val="008B68D5"/>
    <w:rsid w:val="008B7797"/>
    <w:rsid w:val="008C0368"/>
    <w:rsid w:val="008E0FE1"/>
    <w:rsid w:val="008E13B4"/>
    <w:rsid w:val="008E3DE6"/>
    <w:rsid w:val="008F1D52"/>
    <w:rsid w:val="008F34C6"/>
    <w:rsid w:val="008F5CA1"/>
    <w:rsid w:val="008F6666"/>
    <w:rsid w:val="008F7C6F"/>
    <w:rsid w:val="009004AD"/>
    <w:rsid w:val="00900922"/>
    <w:rsid w:val="00904EAE"/>
    <w:rsid w:val="00906F8B"/>
    <w:rsid w:val="00912ABF"/>
    <w:rsid w:val="00917A35"/>
    <w:rsid w:val="00921FAB"/>
    <w:rsid w:val="00940D99"/>
    <w:rsid w:val="009445EA"/>
    <w:rsid w:val="00945C76"/>
    <w:rsid w:val="00946822"/>
    <w:rsid w:val="00946DE3"/>
    <w:rsid w:val="009473FE"/>
    <w:rsid w:val="00950A23"/>
    <w:rsid w:val="00954EAF"/>
    <w:rsid w:val="009621DC"/>
    <w:rsid w:val="00964D46"/>
    <w:rsid w:val="009653C6"/>
    <w:rsid w:val="00965A44"/>
    <w:rsid w:val="009667C4"/>
    <w:rsid w:val="00970BEE"/>
    <w:rsid w:val="00971176"/>
    <w:rsid w:val="00972722"/>
    <w:rsid w:val="009743CC"/>
    <w:rsid w:val="009779F9"/>
    <w:rsid w:val="00982A08"/>
    <w:rsid w:val="0098469C"/>
    <w:rsid w:val="00986F0D"/>
    <w:rsid w:val="00990656"/>
    <w:rsid w:val="00991EF8"/>
    <w:rsid w:val="009A2913"/>
    <w:rsid w:val="009B0BF7"/>
    <w:rsid w:val="009B42AA"/>
    <w:rsid w:val="009B76AE"/>
    <w:rsid w:val="009C13F5"/>
    <w:rsid w:val="009C22DE"/>
    <w:rsid w:val="009C31BC"/>
    <w:rsid w:val="009C4509"/>
    <w:rsid w:val="009C5069"/>
    <w:rsid w:val="009C756E"/>
    <w:rsid w:val="009D468E"/>
    <w:rsid w:val="009E2895"/>
    <w:rsid w:val="009E41D4"/>
    <w:rsid w:val="009E4B05"/>
    <w:rsid w:val="009E51DC"/>
    <w:rsid w:val="009E597E"/>
    <w:rsid w:val="009E6923"/>
    <w:rsid w:val="009F2942"/>
    <w:rsid w:val="009F3846"/>
    <w:rsid w:val="009F74D6"/>
    <w:rsid w:val="00A01055"/>
    <w:rsid w:val="00A02B97"/>
    <w:rsid w:val="00A064A9"/>
    <w:rsid w:val="00A12583"/>
    <w:rsid w:val="00A131C7"/>
    <w:rsid w:val="00A33938"/>
    <w:rsid w:val="00A40B20"/>
    <w:rsid w:val="00A41100"/>
    <w:rsid w:val="00A41949"/>
    <w:rsid w:val="00A41D99"/>
    <w:rsid w:val="00A42607"/>
    <w:rsid w:val="00A450DB"/>
    <w:rsid w:val="00A45BDE"/>
    <w:rsid w:val="00A46128"/>
    <w:rsid w:val="00A57D92"/>
    <w:rsid w:val="00A601B5"/>
    <w:rsid w:val="00A661F9"/>
    <w:rsid w:val="00A7022D"/>
    <w:rsid w:val="00A727AA"/>
    <w:rsid w:val="00A727B8"/>
    <w:rsid w:val="00A746F7"/>
    <w:rsid w:val="00A7756B"/>
    <w:rsid w:val="00A87B32"/>
    <w:rsid w:val="00A90AB9"/>
    <w:rsid w:val="00A92682"/>
    <w:rsid w:val="00A92DB3"/>
    <w:rsid w:val="00A9373B"/>
    <w:rsid w:val="00A97723"/>
    <w:rsid w:val="00A97DE6"/>
    <w:rsid w:val="00AA0FE3"/>
    <w:rsid w:val="00AA1C17"/>
    <w:rsid w:val="00AA6E4C"/>
    <w:rsid w:val="00AB044E"/>
    <w:rsid w:val="00AB3472"/>
    <w:rsid w:val="00AB4246"/>
    <w:rsid w:val="00AB4AA9"/>
    <w:rsid w:val="00AB6914"/>
    <w:rsid w:val="00AB6F0A"/>
    <w:rsid w:val="00AB6F0C"/>
    <w:rsid w:val="00AB7065"/>
    <w:rsid w:val="00AC2C65"/>
    <w:rsid w:val="00AC317A"/>
    <w:rsid w:val="00AD1D99"/>
    <w:rsid w:val="00AE2F35"/>
    <w:rsid w:val="00AE63EC"/>
    <w:rsid w:val="00AE6F2B"/>
    <w:rsid w:val="00AF038E"/>
    <w:rsid w:val="00AF1B4E"/>
    <w:rsid w:val="00AF795E"/>
    <w:rsid w:val="00B0148B"/>
    <w:rsid w:val="00B070D5"/>
    <w:rsid w:val="00B126C6"/>
    <w:rsid w:val="00B1291C"/>
    <w:rsid w:val="00B170D0"/>
    <w:rsid w:val="00B24DAB"/>
    <w:rsid w:val="00B26172"/>
    <w:rsid w:val="00B3603E"/>
    <w:rsid w:val="00B37D40"/>
    <w:rsid w:val="00B46B58"/>
    <w:rsid w:val="00B4756A"/>
    <w:rsid w:val="00B4786A"/>
    <w:rsid w:val="00B50B92"/>
    <w:rsid w:val="00B50FA6"/>
    <w:rsid w:val="00B520A4"/>
    <w:rsid w:val="00B54203"/>
    <w:rsid w:val="00B54AEA"/>
    <w:rsid w:val="00B612A3"/>
    <w:rsid w:val="00B65717"/>
    <w:rsid w:val="00B65BFD"/>
    <w:rsid w:val="00B700C9"/>
    <w:rsid w:val="00B706C5"/>
    <w:rsid w:val="00B81767"/>
    <w:rsid w:val="00B82B71"/>
    <w:rsid w:val="00B83E7F"/>
    <w:rsid w:val="00B84217"/>
    <w:rsid w:val="00B85905"/>
    <w:rsid w:val="00B87C5D"/>
    <w:rsid w:val="00B91411"/>
    <w:rsid w:val="00B92FC9"/>
    <w:rsid w:val="00B93F05"/>
    <w:rsid w:val="00B96832"/>
    <w:rsid w:val="00BA00A3"/>
    <w:rsid w:val="00BA0295"/>
    <w:rsid w:val="00BA34AA"/>
    <w:rsid w:val="00BB3698"/>
    <w:rsid w:val="00BB3880"/>
    <w:rsid w:val="00BB586E"/>
    <w:rsid w:val="00BB7C20"/>
    <w:rsid w:val="00BC0A0E"/>
    <w:rsid w:val="00BC6CB1"/>
    <w:rsid w:val="00BC76B5"/>
    <w:rsid w:val="00BD32C1"/>
    <w:rsid w:val="00BD6F1D"/>
    <w:rsid w:val="00BE10BA"/>
    <w:rsid w:val="00BE3386"/>
    <w:rsid w:val="00BE50A5"/>
    <w:rsid w:val="00BE60E5"/>
    <w:rsid w:val="00BF6B23"/>
    <w:rsid w:val="00BF77DB"/>
    <w:rsid w:val="00C034F0"/>
    <w:rsid w:val="00C037D5"/>
    <w:rsid w:val="00C0424B"/>
    <w:rsid w:val="00C06312"/>
    <w:rsid w:val="00C06561"/>
    <w:rsid w:val="00C0794D"/>
    <w:rsid w:val="00C11BCD"/>
    <w:rsid w:val="00C133C1"/>
    <w:rsid w:val="00C134B5"/>
    <w:rsid w:val="00C15F38"/>
    <w:rsid w:val="00C167E8"/>
    <w:rsid w:val="00C16971"/>
    <w:rsid w:val="00C1754D"/>
    <w:rsid w:val="00C20850"/>
    <w:rsid w:val="00C22BA2"/>
    <w:rsid w:val="00C23E38"/>
    <w:rsid w:val="00C253F4"/>
    <w:rsid w:val="00C271E3"/>
    <w:rsid w:val="00C306B7"/>
    <w:rsid w:val="00C306BE"/>
    <w:rsid w:val="00C32396"/>
    <w:rsid w:val="00C4350A"/>
    <w:rsid w:val="00C45420"/>
    <w:rsid w:val="00C45A4C"/>
    <w:rsid w:val="00C46490"/>
    <w:rsid w:val="00C505F0"/>
    <w:rsid w:val="00C51130"/>
    <w:rsid w:val="00C53F6C"/>
    <w:rsid w:val="00C54673"/>
    <w:rsid w:val="00C548CF"/>
    <w:rsid w:val="00C556B7"/>
    <w:rsid w:val="00C57E5D"/>
    <w:rsid w:val="00C57F28"/>
    <w:rsid w:val="00C603FF"/>
    <w:rsid w:val="00C74E95"/>
    <w:rsid w:val="00C75F95"/>
    <w:rsid w:val="00C77F41"/>
    <w:rsid w:val="00C80535"/>
    <w:rsid w:val="00C81F36"/>
    <w:rsid w:val="00C82B2A"/>
    <w:rsid w:val="00C91235"/>
    <w:rsid w:val="00C964B5"/>
    <w:rsid w:val="00C97AEA"/>
    <w:rsid w:val="00CA01BA"/>
    <w:rsid w:val="00CA3928"/>
    <w:rsid w:val="00CA3B6E"/>
    <w:rsid w:val="00CA5A5A"/>
    <w:rsid w:val="00CA7AEE"/>
    <w:rsid w:val="00CB027C"/>
    <w:rsid w:val="00CB04F0"/>
    <w:rsid w:val="00CB51F4"/>
    <w:rsid w:val="00CC330F"/>
    <w:rsid w:val="00CD3299"/>
    <w:rsid w:val="00CD7E79"/>
    <w:rsid w:val="00CE1633"/>
    <w:rsid w:val="00CE31E8"/>
    <w:rsid w:val="00CE34B3"/>
    <w:rsid w:val="00CE391A"/>
    <w:rsid w:val="00CE7858"/>
    <w:rsid w:val="00CE7C52"/>
    <w:rsid w:val="00CF27D6"/>
    <w:rsid w:val="00D0015E"/>
    <w:rsid w:val="00D004BE"/>
    <w:rsid w:val="00D011CA"/>
    <w:rsid w:val="00D013F0"/>
    <w:rsid w:val="00D01805"/>
    <w:rsid w:val="00D04E32"/>
    <w:rsid w:val="00D07A86"/>
    <w:rsid w:val="00D1082C"/>
    <w:rsid w:val="00D17D15"/>
    <w:rsid w:val="00D2180C"/>
    <w:rsid w:val="00D220B0"/>
    <w:rsid w:val="00D2294D"/>
    <w:rsid w:val="00D250CF"/>
    <w:rsid w:val="00D31BD9"/>
    <w:rsid w:val="00D33880"/>
    <w:rsid w:val="00D352FF"/>
    <w:rsid w:val="00D42407"/>
    <w:rsid w:val="00D431AC"/>
    <w:rsid w:val="00D44529"/>
    <w:rsid w:val="00D47572"/>
    <w:rsid w:val="00D52231"/>
    <w:rsid w:val="00D55C53"/>
    <w:rsid w:val="00D612AE"/>
    <w:rsid w:val="00D66E46"/>
    <w:rsid w:val="00D702F5"/>
    <w:rsid w:val="00D7659B"/>
    <w:rsid w:val="00D80B1D"/>
    <w:rsid w:val="00D84877"/>
    <w:rsid w:val="00D85CF9"/>
    <w:rsid w:val="00D869DF"/>
    <w:rsid w:val="00D87BC5"/>
    <w:rsid w:val="00D90BCD"/>
    <w:rsid w:val="00D923A8"/>
    <w:rsid w:val="00D950EF"/>
    <w:rsid w:val="00D9559A"/>
    <w:rsid w:val="00DA55CC"/>
    <w:rsid w:val="00DA74B5"/>
    <w:rsid w:val="00DB2D15"/>
    <w:rsid w:val="00DB68B1"/>
    <w:rsid w:val="00DB6B05"/>
    <w:rsid w:val="00DB7421"/>
    <w:rsid w:val="00DC191A"/>
    <w:rsid w:val="00DC44F3"/>
    <w:rsid w:val="00DD269B"/>
    <w:rsid w:val="00DD3AE8"/>
    <w:rsid w:val="00DD4787"/>
    <w:rsid w:val="00DD49E5"/>
    <w:rsid w:val="00DE6766"/>
    <w:rsid w:val="00DF1A19"/>
    <w:rsid w:val="00DF3B67"/>
    <w:rsid w:val="00DF600C"/>
    <w:rsid w:val="00DF6904"/>
    <w:rsid w:val="00E00EF9"/>
    <w:rsid w:val="00E01F1D"/>
    <w:rsid w:val="00E02B47"/>
    <w:rsid w:val="00E03FD5"/>
    <w:rsid w:val="00E07C05"/>
    <w:rsid w:val="00E10825"/>
    <w:rsid w:val="00E13A80"/>
    <w:rsid w:val="00E1401D"/>
    <w:rsid w:val="00E16A4E"/>
    <w:rsid w:val="00E21772"/>
    <w:rsid w:val="00E22D97"/>
    <w:rsid w:val="00E2704B"/>
    <w:rsid w:val="00E319DE"/>
    <w:rsid w:val="00E332E4"/>
    <w:rsid w:val="00E348D8"/>
    <w:rsid w:val="00E3585E"/>
    <w:rsid w:val="00E35D29"/>
    <w:rsid w:val="00E40993"/>
    <w:rsid w:val="00E410F4"/>
    <w:rsid w:val="00E41202"/>
    <w:rsid w:val="00E42C60"/>
    <w:rsid w:val="00E51F35"/>
    <w:rsid w:val="00E53CB6"/>
    <w:rsid w:val="00E5463C"/>
    <w:rsid w:val="00E61D83"/>
    <w:rsid w:val="00E63FC7"/>
    <w:rsid w:val="00E653F2"/>
    <w:rsid w:val="00E71062"/>
    <w:rsid w:val="00E7293C"/>
    <w:rsid w:val="00E72EEA"/>
    <w:rsid w:val="00E73493"/>
    <w:rsid w:val="00E73D5B"/>
    <w:rsid w:val="00E752DF"/>
    <w:rsid w:val="00E77863"/>
    <w:rsid w:val="00E834E6"/>
    <w:rsid w:val="00E839BB"/>
    <w:rsid w:val="00E86767"/>
    <w:rsid w:val="00E93B05"/>
    <w:rsid w:val="00E966DC"/>
    <w:rsid w:val="00EA52D2"/>
    <w:rsid w:val="00EA61C9"/>
    <w:rsid w:val="00EB100B"/>
    <w:rsid w:val="00EB69D7"/>
    <w:rsid w:val="00EB76C4"/>
    <w:rsid w:val="00EC2400"/>
    <w:rsid w:val="00EC732D"/>
    <w:rsid w:val="00EC794D"/>
    <w:rsid w:val="00ED5EE5"/>
    <w:rsid w:val="00EE1CC4"/>
    <w:rsid w:val="00EE2C67"/>
    <w:rsid w:val="00EE515D"/>
    <w:rsid w:val="00EE6D23"/>
    <w:rsid w:val="00EF7610"/>
    <w:rsid w:val="00F023F9"/>
    <w:rsid w:val="00F05B6D"/>
    <w:rsid w:val="00F121DF"/>
    <w:rsid w:val="00F1485A"/>
    <w:rsid w:val="00F1556C"/>
    <w:rsid w:val="00F17287"/>
    <w:rsid w:val="00F20741"/>
    <w:rsid w:val="00F23F63"/>
    <w:rsid w:val="00F25141"/>
    <w:rsid w:val="00F25C41"/>
    <w:rsid w:val="00F27CDF"/>
    <w:rsid w:val="00F34723"/>
    <w:rsid w:val="00F4340F"/>
    <w:rsid w:val="00F43611"/>
    <w:rsid w:val="00F45A77"/>
    <w:rsid w:val="00F5440F"/>
    <w:rsid w:val="00F54A66"/>
    <w:rsid w:val="00F54AD0"/>
    <w:rsid w:val="00F54C6D"/>
    <w:rsid w:val="00F645B9"/>
    <w:rsid w:val="00F667E5"/>
    <w:rsid w:val="00F7078A"/>
    <w:rsid w:val="00F70D7B"/>
    <w:rsid w:val="00F70EBA"/>
    <w:rsid w:val="00F7275E"/>
    <w:rsid w:val="00F807FF"/>
    <w:rsid w:val="00F8096E"/>
    <w:rsid w:val="00F80D61"/>
    <w:rsid w:val="00F812D8"/>
    <w:rsid w:val="00F81C97"/>
    <w:rsid w:val="00F84066"/>
    <w:rsid w:val="00F9073C"/>
    <w:rsid w:val="00F91A1D"/>
    <w:rsid w:val="00FA4913"/>
    <w:rsid w:val="00FB4788"/>
    <w:rsid w:val="00FC006A"/>
    <w:rsid w:val="00FC144F"/>
    <w:rsid w:val="00FC1513"/>
    <w:rsid w:val="00FC3107"/>
    <w:rsid w:val="00FC4C33"/>
    <w:rsid w:val="00FC525C"/>
    <w:rsid w:val="00FC6E41"/>
    <w:rsid w:val="00FC78AB"/>
    <w:rsid w:val="00FD3077"/>
    <w:rsid w:val="00FD4993"/>
    <w:rsid w:val="00FD5A1C"/>
    <w:rsid w:val="00FD63DE"/>
    <w:rsid w:val="00FE3D41"/>
    <w:rsid w:val="00FE7352"/>
    <w:rsid w:val="00FF2F49"/>
    <w:rsid w:val="00FF5B90"/>
    <w:rsid w:val="00FF5DF8"/>
    <w:rsid w:val="00FF62B0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25BE5"/>
  <w15:docId w15:val="{61766935-CB8D-4724-8310-16C91E72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1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5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6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60A3"/>
  </w:style>
  <w:style w:type="paragraph" w:styleId="a5">
    <w:name w:val="footer"/>
    <w:basedOn w:val="a"/>
    <w:link w:val="a6"/>
    <w:uiPriority w:val="99"/>
    <w:unhideWhenUsed/>
    <w:rsid w:val="00756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0A3"/>
  </w:style>
  <w:style w:type="paragraph" w:styleId="a7">
    <w:name w:val="Balloon Text"/>
    <w:basedOn w:val="a"/>
    <w:link w:val="a8"/>
    <w:uiPriority w:val="99"/>
    <w:semiHidden/>
    <w:unhideWhenUsed/>
    <w:rsid w:val="007560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0A3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qFormat/>
    <w:rsid w:val="007560A3"/>
    <w:pPr>
      <w:ind w:left="480"/>
    </w:pPr>
    <w:rPr>
      <w:rFonts w:asciiTheme="minorHAnsi" w:hAnsiTheme="minorHAnsi"/>
      <w:sz w:val="20"/>
      <w:szCs w:val="20"/>
    </w:rPr>
  </w:style>
  <w:style w:type="paragraph" w:styleId="a9">
    <w:name w:val="List Paragraph"/>
    <w:basedOn w:val="a"/>
    <w:uiPriority w:val="34"/>
    <w:qFormat/>
    <w:rsid w:val="007560A3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No Spacing"/>
    <w:link w:val="ab"/>
    <w:uiPriority w:val="1"/>
    <w:qFormat/>
    <w:rsid w:val="007560A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60A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5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7560A3"/>
    <w:rPr>
      <w:i/>
      <w:iCs/>
    </w:rPr>
  </w:style>
  <w:style w:type="paragraph" w:styleId="ad">
    <w:name w:val="Normal (Web)"/>
    <w:aliases w:val="Обычный (Web),Обычный (веб)1"/>
    <w:basedOn w:val="a"/>
    <w:link w:val="ae"/>
    <w:uiPriority w:val="99"/>
    <w:qFormat/>
    <w:rsid w:val="007560A3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character" w:customStyle="1" w:styleId="ae">
    <w:name w:val="Обычный (веб) Знак"/>
    <w:aliases w:val="Обычный (Web) Знак,Обычный (веб)1 Знак"/>
    <w:link w:val="ad"/>
    <w:uiPriority w:val="99"/>
    <w:rsid w:val="007560A3"/>
    <w:rPr>
      <w:rFonts w:ascii="Tahoma" w:eastAsia="Times New Roman" w:hAnsi="Tahoma" w:cs="Tahoma"/>
      <w:color w:val="515151"/>
      <w:sz w:val="16"/>
      <w:szCs w:val="16"/>
      <w:lang w:eastAsia="ru-RU"/>
    </w:rPr>
  </w:style>
  <w:style w:type="character" w:styleId="af">
    <w:name w:val="Hyperlink"/>
    <w:uiPriority w:val="99"/>
    <w:unhideWhenUsed/>
    <w:rsid w:val="007560A3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7560A3"/>
    <w:rPr>
      <w:i/>
      <w:iCs/>
    </w:rPr>
  </w:style>
  <w:style w:type="paragraph" w:customStyle="1" w:styleId="ConsPlusNonformat">
    <w:name w:val="ConsPlusNonformat"/>
    <w:rsid w:val="00D42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styleId="af0">
    <w:name w:val="Body Text Indent"/>
    <w:basedOn w:val="a"/>
    <w:link w:val="af1"/>
    <w:rsid w:val="00D424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42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5A4480"/>
  </w:style>
  <w:style w:type="paragraph" w:styleId="af3">
    <w:name w:val="TOC Heading"/>
    <w:basedOn w:val="1"/>
    <w:next w:val="a"/>
    <w:uiPriority w:val="39"/>
    <w:unhideWhenUsed/>
    <w:qFormat/>
    <w:rsid w:val="005111D5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111D5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51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111D5"/>
    <w:pPr>
      <w:spacing w:after="100"/>
      <w:ind w:left="240"/>
    </w:pPr>
  </w:style>
  <w:style w:type="table" w:styleId="af4">
    <w:name w:val="Table Grid"/>
    <w:basedOn w:val="a1"/>
    <w:uiPriority w:val="59"/>
    <w:rsid w:val="00D0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65A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annotation reference"/>
    <w:basedOn w:val="a0"/>
    <w:uiPriority w:val="99"/>
    <w:unhideWhenUsed/>
    <w:rsid w:val="00EA52D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A52D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EA5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25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9063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906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st-or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sprofile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9BF0-09A6-4D93-91D8-B77E85F2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ПРОЕКТ</vt:lpstr>
    </vt:vector>
  </TitlesOfParts>
  <Company>HP</Company>
  <LinksUpToDate>false</LinksUpToDate>
  <CharactersWithSpaces>21178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ПРОЕКТ</dc:title>
  <dc:creator>КРАСНОЯРОВА АННА ЛЕОНИДОВНА</dc:creator>
  <cp:lastModifiedBy>Гулаева Инна Дмитриевна</cp:lastModifiedBy>
  <cp:revision>32</cp:revision>
  <cp:lastPrinted>2020-07-29T14:11:00Z</cp:lastPrinted>
  <dcterms:created xsi:type="dcterms:W3CDTF">2020-07-30T05:54:00Z</dcterms:created>
  <dcterms:modified xsi:type="dcterms:W3CDTF">2020-07-30T10:30:00Z</dcterms:modified>
</cp:coreProperties>
</file>